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171D49" w:rsidRPr="00D0741B" w:rsidRDefault="00C41EB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10 Број 06-2/206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-18</w:t>
      </w:r>
    </w:p>
    <w:p w:rsidR="00171D49" w:rsidRPr="00D0741B" w:rsidRDefault="000B63A6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>6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окто</w:t>
      </w:r>
      <w:r w:rsidR="00C7007A" w:rsidRPr="00D0741B">
        <w:rPr>
          <w:rFonts w:ascii="Times New Roman" w:hAnsi="Times New Roman" w:cs="Times New Roman"/>
          <w:sz w:val="24"/>
          <w:szCs w:val="24"/>
          <w:lang w:val="sr-Cyrl-RS"/>
        </w:rPr>
        <w:t>бар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71D49" w:rsidRPr="00D0741B" w:rsidRDefault="00171D49" w:rsidP="00171D4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</w:p>
    <w:p w:rsidR="00171D49" w:rsidRPr="00D0741B" w:rsidRDefault="00980E20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ПРИВРЕДУ, РЕГИОНАЛНИ РАЗВОЈ, ТРГОВИНУ,</w:t>
      </w:r>
    </w:p>
    <w:p w:rsidR="00171D49" w:rsidRPr="00D0741B" w:rsidRDefault="00171D49" w:rsidP="00171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И ЕНЕРГЕТИКУ, </w:t>
      </w:r>
      <w:r w:rsidR="00980E20" w:rsidRPr="00D0741B">
        <w:rPr>
          <w:rFonts w:ascii="Times New Roman" w:hAnsi="Times New Roman" w:cs="Times New Roman"/>
          <w:sz w:val="24"/>
          <w:szCs w:val="24"/>
          <w:lang w:val="sr-Cyrl-RS"/>
        </w:rPr>
        <w:t>ОДРЖАНЕ 20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0E20" w:rsidRPr="00D0741B">
        <w:rPr>
          <w:rFonts w:ascii="Times New Roman" w:hAnsi="Times New Roman" w:cs="Times New Roman"/>
          <w:sz w:val="24"/>
          <w:szCs w:val="24"/>
          <w:lang w:val="sr-Cyrl-RS"/>
        </w:rPr>
        <w:t>СЕПТЕМБРА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171D49" w:rsidRPr="00D0741B" w:rsidRDefault="00171D49" w:rsidP="00171D4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D074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</w:t>
      </w:r>
      <w:r w:rsidR="00D40D1E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дница је почела у 15 часова и 5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Поред председника, седници су присуствовали чланови Одбора: Александра Томић, заменик председника Одбора, Студенка Ковачевић, Зоран Бојанић, Снежана Р. Петровић, </w:t>
      </w:r>
      <w:r w:rsidR="004E799C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Томислав Љубеновић, Владимир Маринковић 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и Горица Гајић.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4C78A7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су присуствовали заменици одсутних чланова Одбора: Станислава Јаношевић (заменик члана Одбора Драгомира Карића), Милимир Вујадиновић (заменик члана Одбора Јелене Мијатовић), 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Ана Чарапић (заменик члана Одбора Ивана Манојловића), и 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Пауновић (заменик члана Одбора Новице Тончева)</w:t>
      </w:r>
      <w:r w:rsidR="004C78A7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Седници нису присуствовали чланови Одбора Бранислав Михајловић, Дејан Николић, </w:t>
      </w:r>
      <w:r w:rsidR="00791E6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Иван Костић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, Војислав Вујић и Здравко Станковић, нити њихови заменици.</w:t>
      </w:r>
    </w:p>
    <w:p w:rsidR="00171D49" w:rsidRPr="00D0741B" w:rsidRDefault="00171D49" w:rsidP="00171D4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присуствовали:</w:t>
      </w:r>
      <w:r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D5354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Оливера Јоцић, в.д. помоћника министра трговине, туризма и телекомуникација, 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Не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вена Субашић, руководилац Групе, 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Вера Јанковић, руководилац Групе за међународну сарадњу у туризму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325E1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Срђан Стевић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782A0B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самостални саветник у Министарству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</w:t>
      </w:r>
      <w:r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43BA6"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Карановић, помоћник министра финансија,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Татјана Станић  виши саветник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Министарству финансија и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43BA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Олга Антић Миочиновић, начелник Одељења у Минис</w:t>
      </w:r>
      <w:r w:rsidR="007836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тарству рударства и енергетике.</w:t>
      </w:r>
    </w:p>
    <w:p w:rsidR="00171D49" w:rsidRPr="00D0741B" w:rsidRDefault="00171D49" w:rsidP="00171D4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На предлог председника, Одбор је већином гласова утврдио следећи  </w:t>
      </w:r>
    </w:p>
    <w:p w:rsidR="00171D49" w:rsidRPr="00D0741B" w:rsidRDefault="00171D49" w:rsidP="00171D49">
      <w:pPr>
        <w:spacing w:before="24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Д н е в н и   р е д  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 </w:t>
      </w:r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Предлога закона о потврђивању Одлуке Мешовитог комитета између држава </w:t>
      </w:r>
      <w:r w:rsidR="006B5DD1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број 1/2018 о измени Протокола Б уз Споразум о слободној трговини између држава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о дефиницији појма „производи са пореклом“ и методама административне сарадње и Одлуке Мешовитог комитета између држава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4908E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број 2/2018 о измени Анекса </w:t>
      </w:r>
      <w:r w:rsidR="004908E5" w:rsidRPr="00D0741B">
        <w:rPr>
          <w:rFonts w:ascii="Times New Roman" w:hAnsi="Times New Roman" w:cs="Times New Roman"/>
          <w:sz w:val="24"/>
          <w:szCs w:val="24"/>
        </w:rPr>
        <w:t xml:space="preserve">IV 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држава </w:t>
      </w:r>
      <w:r w:rsidR="00B939F2" w:rsidRPr="00D0741B">
        <w:rPr>
          <w:rFonts w:ascii="Times New Roman" w:hAnsi="Times New Roman" w:cs="Times New Roman"/>
          <w:sz w:val="24"/>
          <w:szCs w:val="24"/>
        </w:rPr>
        <w:t>EFTA</w:t>
      </w:r>
      <w:r w:rsidR="00711EC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Републике Србије о олакшавању трговине, који је поднела Влада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(број </w:t>
      </w:r>
      <w:r w:rsidR="00711EC0" w:rsidRPr="00D0741B">
        <w:rPr>
          <w:rFonts w:ascii="Times New Roman" w:hAnsi="Times New Roman" w:cs="Times New Roman"/>
          <w:sz w:val="24"/>
          <w:szCs w:val="24"/>
          <w:lang w:val="sr-Cyrl-CS"/>
        </w:rPr>
        <w:t>335-2656/18 од 6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11EC0" w:rsidRPr="00D0741B">
        <w:rPr>
          <w:rFonts w:ascii="Times New Roman" w:hAnsi="Times New Roman" w:cs="Times New Roman"/>
          <w:sz w:val="24"/>
          <w:szCs w:val="24"/>
          <w:lang w:val="sr-Cyrl-CS"/>
        </w:rPr>
        <w:t>август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а 2018. године);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2. Разматрање </w:t>
      </w:r>
      <w:r w:rsidR="00A477E9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о сарадњи у области туризма између Владе Републике Србије и Савета министара Републике Албаније, који је поднела Влада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332-2616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8 од 31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јул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 201</w:t>
      </w:r>
      <w:r w:rsidR="00474470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>ђивању Д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одатног протокола 5 уз Споразум о измени и приступању Споразуму о слободној трговини у Ц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>ентралној Европи и О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длуке Заједничког комитета Споразума о слободној трговини у Централној Европи</w:t>
      </w:r>
      <w:r w:rsidR="008656C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347185" w:rsidRPr="00D0741B">
        <w:rPr>
          <w:rFonts w:ascii="Times New Roman" w:hAnsi="Times New Roman" w:cs="Times New Roman"/>
          <w:sz w:val="24"/>
          <w:szCs w:val="24"/>
        </w:rPr>
        <w:t>CEFTA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2006), Протокол о дефиницији појма „производи са пореклом“ и методе административне сарадње из члана 14. </w:t>
      </w:r>
      <w:r w:rsidR="00E73806" w:rsidRPr="00D074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т. 1. </w:t>
      </w:r>
      <w:r w:rsidR="00E73806" w:rsidRPr="00D0741B">
        <w:rPr>
          <w:rFonts w:ascii="Times New Roman" w:hAnsi="Times New Roman" w:cs="Times New Roman"/>
          <w:sz w:val="24"/>
          <w:szCs w:val="24"/>
          <w:lang w:val="sr-Cyrl-RS"/>
        </w:rPr>
        <w:t>и 3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усвојене 20. </w:t>
      </w:r>
      <w:r w:rsidR="00E73806" w:rsidRPr="00D074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овембра 2013. </w:t>
      </w:r>
      <w:r w:rsidR="00E73806" w:rsidRPr="00D074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одине, који је поднела Влада (број 011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2412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8 од 26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јуна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47185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потврђивању Протокола </w:t>
      </w:r>
      <w:r w:rsidR="00013D29" w:rsidRPr="00D0741B">
        <w:rPr>
          <w:rFonts w:ascii="Times New Roman" w:hAnsi="Times New Roman" w:cs="Times New Roman"/>
          <w:sz w:val="24"/>
          <w:szCs w:val="24"/>
        </w:rPr>
        <w:t xml:space="preserve">I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="00013D29" w:rsidRPr="00D0741B">
        <w:rPr>
          <w:rFonts w:ascii="Times New Roman" w:hAnsi="Times New Roman" w:cs="Times New Roman"/>
          <w:sz w:val="24"/>
          <w:szCs w:val="24"/>
        </w:rPr>
        <w:t xml:space="preserve">III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Турске, који је поднела Влада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>335-1167/18 од 9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13D29" w:rsidRPr="00D0741B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5. Разматрање 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Предлога закона о потврђивању Споразума између Владе Републике Србије и Владе Републике Турске о узајамном подстицању и заштити улагања, који је поднела Влада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>335-846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/18 од 2. 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>април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 2018. године);</w:t>
      </w:r>
    </w:p>
    <w:p w:rsidR="00171D49" w:rsidRPr="00D0741B" w:rsidRDefault="00171D49" w:rsidP="00171D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6. Разматрање </w:t>
      </w:r>
      <w:r w:rsidR="00BE475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 који је поднела Влада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>011-504/18 од 6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 201</w:t>
      </w:r>
      <w:r w:rsidR="0063643D" w:rsidRPr="00D0741B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171D49" w:rsidRPr="00D0741B" w:rsidRDefault="00171D49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7. Разматрање 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потврђивању Споразума о економској, трговинској и техничкој сарадњи између Владе Републике Србије Владе Државе Катара, који је поднела Влада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>330-429/18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CC2378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6. фебруара 2018. године);</w:t>
      </w:r>
    </w:p>
    <w:p w:rsidR="00CC2378" w:rsidRPr="00D0741B" w:rsidRDefault="00CC2378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8. </w:t>
      </w:r>
      <w:r w:rsidR="00AC6A32" w:rsidRPr="00D0741B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Републике Србије и Републике Аргентине о трговини и економској сарадњи, који је поднела Влада (број 330-428/18 од 26. фебруара 2018. године);</w:t>
      </w:r>
    </w:p>
    <w:p w:rsidR="00C6567B" w:rsidRPr="00D0741B" w:rsidRDefault="00AC6A32" w:rsidP="00C6567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9. </w:t>
      </w:r>
      <w:r w:rsidR="00C6567B" w:rsidRPr="00D0741B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потврђивању Споразума између Републике Србије и Владе Грузије о трговинско-економској сарадњи, који је поднела Влада (број 011-4226/17 од 25. децембра 2017. године);</w:t>
      </w:r>
    </w:p>
    <w:p w:rsidR="00AC6A32" w:rsidRPr="00D0741B" w:rsidRDefault="003536FF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10. Разматрање Предлога закона о потврђивању Споразума између Владе Републике Србије и Владе Републике Грчке о сарадњи у области туризма који је поднела Влада (број 332-2516/17 од 19. </w:t>
      </w:r>
      <w:r w:rsidR="00BA408B" w:rsidRPr="00D074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ептембра 2017. </w:t>
      </w:r>
      <w:r w:rsidR="00BA408B" w:rsidRPr="00D074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одине);</w:t>
      </w:r>
    </w:p>
    <w:p w:rsidR="00171D49" w:rsidRPr="00D0741B" w:rsidRDefault="003536FF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>.    Разно.</w:t>
      </w:r>
    </w:p>
    <w:p w:rsidR="00171D49" w:rsidRPr="00D0741B" w:rsidRDefault="00171D49" w:rsidP="00171D4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Пре разматрања тачака утврђеног дневног реда, Одбор је већи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>ном гласова усвојио записник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12996" w:rsidRPr="00D0741B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  седнице Одбора.</w:t>
      </w: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>На предлог председника, Одбор је већином гласова одлучио да обједини расправу о п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>рвој, другој, трећој, четвртој,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петој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>, шестој, седмој, осмој, деветој и 10.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тачки дневног р</w:t>
      </w:r>
      <w:r w:rsidR="00F7207F" w:rsidRPr="00D0741B">
        <w:rPr>
          <w:rFonts w:ascii="Times New Roman" w:hAnsi="Times New Roman" w:cs="Times New Roman"/>
          <w:sz w:val="24"/>
          <w:szCs w:val="24"/>
          <w:lang w:val="sr-Cyrl-CS"/>
        </w:rPr>
        <w:t>еда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171D49" w:rsidRPr="00D0741B" w:rsidRDefault="00171D49" w:rsidP="003735F7">
      <w:pPr>
        <w:keepNext/>
        <w:keepLines/>
        <w:tabs>
          <w:tab w:val="left" w:pos="1418"/>
        </w:tabs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eastAsiaTheme="majorEastAsia" w:hAnsi="Times New Roman" w:cs="Times New Roman"/>
          <w:bCs/>
          <w:iCs/>
          <w:sz w:val="24"/>
          <w:szCs w:val="24"/>
          <w:lang w:val="sr-Cyrl-R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71D49" w:rsidRPr="00D0741B" w:rsidRDefault="00303396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Прва, друга, трећа, четврта,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пета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, шеста, седма, осма, девета и 10.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-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Разматрање Предлога закона о потврђивању Одлуке Мешовитог комитета између држава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Републике Србије број 1/2018 о измени Протокола Б уз Споразум о слободној трговини између држава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Републике Србије о дефиницији појма „производи са пореклом“ и методама административне сарадње и Одлуке Мешовитог комитета између држава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 Републике Србије број 2/2018 о измени Анекса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 xml:space="preserve">IV 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Споразума о слободној трговини између држава </w:t>
      </w:r>
      <w:r w:rsidR="00FC52A1" w:rsidRPr="00D0741B">
        <w:rPr>
          <w:rFonts w:ascii="Times New Roman" w:hAnsi="Times New Roman" w:cs="Times New Roman"/>
          <w:b/>
          <w:sz w:val="24"/>
          <w:szCs w:val="24"/>
        </w:rPr>
        <w:t>EFTA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Републике Србије о олакшавању трговине;</w:t>
      </w:r>
      <w:r w:rsidR="0070200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Разматрање Предлога закона о потврђивању Споразума о сарадњи у области туризма између Владе Републике Србије и Савета министара Републике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Албаније;  Разматрање Предлога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</w:t>
      </w:r>
      <w:r w:rsidR="0080355D" w:rsidRPr="00D0741B">
        <w:rPr>
          <w:rFonts w:ascii="Times New Roman" w:hAnsi="Times New Roman" w:cs="Times New Roman"/>
          <w:b/>
          <w:sz w:val="24"/>
          <w:szCs w:val="24"/>
        </w:rPr>
        <w:t>CEFTA</w:t>
      </w:r>
      <w:r w:rsidR="0080355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2006), Протокол о дефиницији појма „производи са пореклом“ и методе административне сарадње из члана 14. ст. 1. и 3, усвојене 20. новембра 2013. године;</w:t>
      </w:r>
      <w:r w:rsidR="00883C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потврђивању Протокола </w:t>
      </w:r>
      <w:r w:rsidR="00883C8C" w:rsidRPr="00D0741B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="00883C8C" w:rsidRPr="00D0741B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трговини </w:t>
      </w:r>
      <w:r w:rsidR="00883C8C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услугама Споразума о слободној трговини између Републике Србије и Републике Турске;  Разматрање Предлога закона о потврђивању Споразума између Владе Републике Србије и Владе Републике Турске о узајамном подстицању и заштити улагања;</w:t>
      </w:r>
      <w:r w:rsidR="00FC52A1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године;</w:t>
      </w:r>
      <w:r w:rsidR="004E777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777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потврђивању Споразума о економској, трговинској и техничкој сарадњи између Владе Републике Србије Владе Државе Катара; 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између Републике Србије и Републике Аргентине о трговини и економској сарадњи</w:t>
      </w:r>
      <w:r w:rsidR="00A625E8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>;</w:t>
      </w:r>
      <w:r w:rsidR="006B18CD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0232F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Предлога закона о потврђивању Споразума између Републике Србије и Владе Грузије о трговинско-економској сарадњи;</w:t>
      </w:r>
      <w:r w:rsidR="0096267A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 Разматрање Предлога закона о потврђивању Споразума између Владе Републике Србије и Владе Републике Грчке о сарадњи у области туризма</w:t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Одбор је размотрио 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потврђивању Одлуке Мешовитог комитета између држава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број 1/2018 о измени Протокола Б уз Споразум о слободној трговини између држава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о дефиницији појма „производи са пореклом“ и методама административне сарадње и Одлуке Мешовитог комитета између држава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број 2/2018 о измени Анекса </w:t>
      </w:r>
      <w:r w:rsidR="005E5B6B" w:rsidRPr="00D0741B">
        <w:rPr>
          <w:rFonts w:ascii="Times New Roman" w:hAnsi="Times New Roman" w:cs="Times New Roman"/>
          <w:sz w:val="24"/>
          <w:szCs w:val="24"/>
        </w:rPr>
        <w:t xml:space="preserve">IV 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држава </w:t>
      </w:r>
      <w:r w:rsidR="005E5B6B" w:rsidRPr="00D0741B">
        <w:rPr>
          <w:rFonts w:ascii="Times New Roman" w:hAnsi="Times New Roman" w:cs="Times New Roman"/>
          <w:sz w:val="24"/>
          <w:szCs w:val="24"/>
        </w:rPr>
        <w:t>EFTA</w:t>
      </w:r>
      <w:r w:rsidR="005E5B6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Републике Србије о олакшавању трговине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и поднео Извештај Народној скупштини. </w:t>
      </w:r>
    </w:p>
    <w:p w:rsidR="004C745F" w:rsidRPr="00D0741B" w:rsidRDefault="00171D49" w:rsidP="004C74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уводним напоменама, представници Министарства </w:t>
      </w:r>
      <w:r w:rsidR="00706665" w:rsidRPr="00D0741B">
        <w:rPr>
          <w:rFonts w:ascii="Times New Roman" w:hAnsi="Times New Roman" w:cs="Times New Roman"/>
          <w:sz w:val="24"/>
          <w:szCs w:val="24"/>
          <w:lang w:val="sr-Cyrl-CS"/>
        </w:rPr>
        <w:t>трговине, туризма и телекомуникација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изнели су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је намера</w:t>
      </w:r>
      <w:r w:rsidR="00C160F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правила о пореклу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донети под окриљем Регионалне конвенције 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о п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>ан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ев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>ро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м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>ед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итеранским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преференцијалним правилима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о</w:t>
      </w:r>
      <w:r w:rsidR="009451E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порекл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у,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4985" w:rsidRPr="00D0741B">
        <w:rPr>
          <w:rFonts w:ascii="Times New Roman" w:hAnsi="Times New Roman" w:cs="Times New Roman"/>
          <w:sz w:val="24"/>
          <w:szCs w:val="24"/>
          <w:lang w:val="sr-Cyrl-CS"/>
        </w:rPr>
        <w:t>да се направи</w:t>
      </w:r>
      <w:r w:rsidR="00724C2C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зона трговине у којој ће се моћи </w:t>
      </w:r>
      <w:r w:rsidR="001C132D" w:rsidRPr="00D0741B">
        <w:rPr>
          <w:rFonts w:ascii="Times New Roman" w:hAnsi="Times New Roman" w:cs="Times New Roman"/>
          <w:sz w:val="24"/>
          <w:szCs w:val="24"/>
          <w:lang w:val="sr-Cyrl-CS"/>
        </w:rPr>
        <w:t>вршити дијагонална ку</w:t>
      </w:r>
      <w:r w:rsidR="009D0084" w:rsidRPr="00D0741B">
        <w:rPr>
          <w:rFonts w:ascii="Times New Roman" w:hAnsi="Times New Roman" w:cs="Times New Roman"/>
          <w:sz w:val="24"/>
          <w:szCs w:val="24"/>
          <w:lang w:val="sr-Cyrl-CS"/>
        </w:rPr>
        <w:t>мулација порекла и олакшати трговина између земаља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које имају потписане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споразуме о слободној трговини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>, као што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Србија има са ЕУ, </w:t>
      </w:r>
      <w:r w:rsidR="00DA3E7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Турском и 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чланицама ЕФТА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Примена</w:t>
      </w:r>
      <w:r w:rsidR="004A3A8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једниствених правила о пореклу</w:t>
      </w:r>
      <w:r w:rsidR="0005097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повећаће интересовање страних инвеститор</w:t>
      </w:r>
      <w:r w:rsidR="00050979" w:rsidRPr="00D0741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јер се ствара много веће тржиште од сваке земље појединачно</w:t>
      </w:r>
      <w:r w:rsidR="001E324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804B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што би требало да доведе до повећања заједничких улагања, односно инвестиција и сарадње у циљу заједничке производње и развијања дугорочних по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словних веза. То је основи циљ прве одлуке. Одлука 2/2018 је донета да би се извршила измена Анекса о олакшању трговине – Споразум о слободној трговини између 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држава чланица </w:t>
      </w:r>
      <w:r w:rsidR="00E9715E" w:rsidRPr="00D0741B">
        <w:rPr>
          <w:rFonts w:ascii="Times New Roman" w:hAnsi="Times New Roman" w:cs="Times New Roman"/>
          <w:sz w:val="24"/>
          <w:szCs w:val="24"/>
          <w:lang w:val="sr-Cyrl-CS"/>
        </w:rPr>
        <w:t>ЕФТА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Републике Србије који је потписан 2010. го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дине. У међувремену је усвојен Г</w:t>
      </w:r>
      <w:r w:rsidR="00841977" w:rsidRPr="00D0741B">
        <w:rPr>
          <w:rFonts w:ascii="Times New Roman" w:hAnsi="Times New Roman" w:cs="Times New Roman"/>
          <w:sz w:val="24"/>
          <w:szCs w:val="24"/>
          <w:lang w:val="sr-Cyrl-CS"/>
        </w:rPr>
        <w:t>лобални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 о олакшању трговине под окриљем Св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етске трговинске организације, а А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некс је мењан да би се ускладио са 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новим прописом. Најважнији циљ А</w:t>
      </w:r>
      <w:r w:rsidR="000D3467" w:rsidRPr="00D0741B">
        <w:rPr>
          <w:rFonts w:ascii="Times New Roman" w:hAnsi="Times New Roman" w:cs="Times New Roman"/>
          <w:sz w:val="24"/>
          <w:szCs w:val="24"/>
          <w:lang w:val="sr-Cyrl-CS"/>
        </w:rPr>
        <w:t>некса измењених правила је да се олакша и убрза</w:t>
      </w:r>
      <w:r w:rsidR="00CA519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трговинска размена и смање трошкови трговине.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Потписнице су увиделе користи од с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поразума о слободној трговини, 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у виду константног</w:t>
      </w:r>
      <w:r w:rsidR="0059578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раст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размене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тако да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ће се Република Србија и даље ангажовати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у сар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>адњи са државама чланицама ЕФТА, на свему</w:t>
      </w:r>
      <w:r w:rsidR="00E85B9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што доприноси даљем</w:t>
      </w:r>
      <w:r w:rsidR="00F27A5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развоју односа и расту размене.</w:t>
      </w:r>
    </w:p>
    <w:p w:rsidR="00F27A56" w:rsidRPr="00D0741B" w:rsidRDefault="00F27A56" w:rsidP="007657E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Одбор је размотрио Предлог закона о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сарадњи у обл</w:t>
      </w:r>
      <w:r w:rsidR="007657EA" w:rsidRPr="00D0741B">
        <w:rPr>
          <w:rFonts w:ascii="Times New Roman" w:hAnsi="Times New Roman" w:cs="Times New Roman"/>
          <w:sz w:val="24"/>
          <w:szCs w:val="24"/>
        </w:rPr>
        <w:t>a</w:t>
      </w:r>
      <w:r w:rsidR="007657EA" w:rsidRPr="00D0741B">
        <w:rPr>
          <w:rFonts w:ascii="Times New Roman" w:hAnsi="Times New Roman" w:cs="Times New Roman"/>
          <w:sz w:val="24"/>
          <w:szCs w:val="24"/>
          <w:lang w:val="sr-Cyrl-RS"/>
        </w:rPr>
        <w:t>сти туризма између Владе Републике Србије и Савета министара Републике Албаније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и поднео Извештај Народној скупштини.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C745F" w:rsidRPr="00D0741B" w:rsidRDefault="007657EA" w:rsidP="00F27A56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>Споразум о сарадњи у области туризма између Владе Републике Србије и Савета м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инистара Републике Албаније</w:t>
      </w:r>
      <w:r w:rsidR="00495D4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је потписан 15. маја 2018. године.</w:t>
      </w:r>
      <w:r w:rsidR="002339C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Важећи споразум између две државе је из 2005. године 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>и пракса</w:t>
      </w:r>
      <w:r w:rsidR="009936B4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је показала да се</w:t>
      </w:r>
      <w:r w:rsidR="00103A3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мора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иновирати</w:t>
      </w:r>
      <w:r w:rsidR="00103A3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споразум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у циљу побољшања укупних билатералних односа, еко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номских и свих других између</w:t>
      </w:r>
      <w:r w:rsidR="00073BE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две земље.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Сарадња у области туризма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са Републиком Албанијом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није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велика</w:t>
      </w:r>
      <w:r w:rsidR="00DE00F9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јер постоје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>неискоришћени потенцијали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>. Не постоје зв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анични подаци, односно не постоји увид у туристичку размену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са 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Албанијом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јер се у нашој статистици не прати 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Албанија </w:t>
      </w:r>
      <w:r w:rsidR="00CD4413" w:rsidRPr="00D0741B">
        <w:rPr>
          <w:rFonts w:ascii="Times New Roman" w:hAnsi="Times New Roman" w:cs="Times New Roman"/>
          <w:sz w:val="24"/>
          <w:szCs w:val="24"/>
          <w:lang w:val="sr-Cyrl-CS"/>
        </w:rPr>
        <w:t>посебно.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Од споразума се очекује 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да, 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>када ступи на снагу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утиче на размену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података, 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који су важни за обе</w:t>
      </w:r>
      <w:r w:rsidR="007004C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земље. Споразум је типски, садржи посебне облике сарадње од значаја за туризам. На основу сарадње са </w:t>
      </w:r>
      <w:r w:rsidR="00E45F4E" w:rsidRPr="00D0741B">
        <w:rPr>
          <w:rFonts w:ascii="Times New Roman" w:hAnsi="Times New Roman" w:cs="Times New Roman"/>
          <w:sz w:val="24"/>
          <w:szCs w:val="24"/>
          <w:lang w:val="sr-Cyrl-CS"/>
        </w:rPr>
        <w:t>међународним организацијама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предвиђено је подржавање учешћа на 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сајмовима и дргим догађајима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што доприноси представљању туристи</w:t>
      </w:r>
      <w:r w:rsidR="00BC6077" w:rsidRPr="00D0741B">
        <w:rPr>
          <w:rFonts w:ascii="Times New Roman" w:hAnsi="Times New Roman" w:cs="Times New Roman"/>
          <w:sz w:val="24"/>
          <w:szCs w:val="24"/>
          <w:lang w:val="sr-Cyrl-CS"/>
        </w:rPr>
        <w:t>чке понуде обе земље, односно ан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имирање потенцијалних туриста који би 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>посетили Србију</w:t>
      </w:r>
      <w:r w:rsidR="00405C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наших 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туриста који би посетили Албанију. 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То је 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>правни оквир</w:t>
      </w:r>
      <w:r w:rsidR="00831C6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за потенцијални развој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туризма у обе земље. </w:t>
      </w:r>
    </w:p>
    <w:p w:rsidR="00030815" w:rsidRPr="00D0741B" w:rsidRDefault="00030815" w:rsidP="0003081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пореклом” и методе административне сарадње из члана 14. ст. 1. и 3, усвојене 20. новембра 2013. године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C11250" w:rsidRPr="00D0741B" w:rsidRDefault="00F634F4" w:rsidP="0003081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0815"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E10B8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Разлози за усвајање овог закона су везани за отклањање препрека у трговини између 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потписница </w:t>
      </w:r>
      <w:r w:rsidR="00E10B84" w:rsidRPr="00D0741B">
        <w:rPr>
          <w:rFonts w:ascii="Times New Roman" w:hAnsi="Times New Roman" w:cs="Times New Roman"/>
          <w:sz w:val="24"/>
          <w:szCs w:val="24"/>
        </w:rPr>
        <w:t>CEFTA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ради даљег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јачањ</w:t>
      </w:r>
      <w:r w:rsidR="00030815" w:rsidRPr="00D074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 односа</w:t>
      </w:r>
      <w:r w:rsidR="0056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ка економској интеграцији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у циљу даљег олакшања трговине у оквиру </w:t>
      </w:r>
      <w:r w:rsidR="003C77D5" w:rsidRPr="00D0741B">
        <w:rPr>
          <w:rFonts w:ascii="Times New Roman" w:hAnsi="Times New Roman" w:cs="Times New Roman"/>
          <w:sz w:val="24"/>
          <w:szCs w:val="24"/>
        </w:rPr>
        <w:t>CEFTA</w:t>
      </w:r>
      <w:r w:rsidR="003C77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региона. Циљеви додатног Протокола 5</w:t>
      </w:r>
      <w:r w:rsidR="00F31D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се тичу поједностављења</w:t>
      </w:r>
      <w:r w:rsidR="00EC5AD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контрола приликом царињења и смањења формалности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>, у смислу смањења броја извршених контрола, на основу управљања анализом ризика, уједначавање захтева у в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ези са царинском документацијом. Р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азмена података између царинских служби </w:t>
      </w:r>
      <w:r w:rsidR="00507860" w:rsidRPr="00D0741B">
        <w:rPr>
          <w:rFonts w:ascii="Times New Roman" w:hAnsi="Times New Roman" w:cs="Times New Roman"/>
          <w:sz w:val="24"/>
          <w:szCs w:val="24"/>
        </w:rPr>
        <w:t>CEFTA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страна ће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се обављати електорнским путем. П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>оред царинских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078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ову размену су укључени и други </w:t>
      </w:r>
      <w:r w:rsidR="00831033" w:rsidRPr="00D0741B">
        <w:rPr>
          <w:rFonts w:ascii="Times New Roman" w:hAnsi="Times New Roman" w:cs="Times New Roman"/>
          <w:sz w:val="24"/>
          <w:szCs w:val="24"/>
          <w:lang w:val="sr-Cyrl-RS"/>
        </w:rPr>
        <w:t>инспекцијски органи на граници.</w:t>
      </w:r>
      <w:r w:rsidR="003E032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Битно је међусобно признавање статуса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овла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шћених привредних субјеката у оквиру </w:t>
      </w:r>
      <w:r w:rsidR="00117829" w:rsidRPr="00D0741B">
        <w:rPr>
          <w:rFonts w:ascii="Times New Roman" w:hAnsi="Times New Roman" w:cs="Times New Roman"/>
          <w:sz w:val="24"/>
          <w:szCs w:val="24"/>
        </w:rPr>
        <w:t>CEFTA</w:t>
      </w:r>
      <w:r w:rsidR="001178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294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региона, 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ш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то је институт 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у Ц</w:t>
      </w:r>
      <w:r w:rsidR="00B2011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аринском закону који се тиче олакшица у вези са 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царинским поступцима. Овла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>шћени привредни субјекти ће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, по Ц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>аринском закону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ако имају тај статус</w:t>
      </w:r>
      <w:r w:rsidR="00EE6CB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имати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право на извесна</w:t>
      </w:r>
      <w:r w:rsidR="00843AB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поједн</w:t>
      </w:r>
      <w:r w:rsidR="00AF2C4C" w:rsidRPr="00D0741B">
        <w:rPr>
          <w:rFonts w:ascii="Times New Roman" w:hAnsi="Times New Roman" w:cs="Times New Roman"/>
          <w:sz w:val="24"/>
          <w:szCs w:val="24"/>
          <w:lang w:val="sr-Cyrl-RS"/>
        </w:rPr>
        <w:t>остављења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вези са цари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ким поступцима, односно олакшицама. Оне ће се међусобно признавати у оквиру </w:t>
      </w:r>
      <w:r w:rsidR="00227989" w:rsidRPr="00D0741B">
        <w:rPr>
          <w:rFonts w:ascii="Times New Roman" w:hAnsi="Times New Roman" w:cs="Times New Roman"/>
          <w:sz w:val="24"/>
          <w:szCs w:val="24"/>
        </w:rPr>
        <w:t>CEFTA</w:t>
      </w:r>
      <w:r w:rsidR="002279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региона.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Одлука број 3/2015 представља вез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A7C2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са ПЕН конвенцијом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а истовремено и </w:t>
      </w:r>
      <w:r w:rsidR="00651181" w:rsidRPr="00D0741B">
        <w:rPr>
          <w:rFonts w:ascii="Times New Roman" w:hAnsi="Times New Roman" w:cs="Times New Roman"/>
          <w:sz w:val="24"/>
          <w:szCs w:val="24"/>
          <w:lang w:val="sr-Cyrl-RS"/>
        </w:rPr>
        <w:t>дерогира ПЕН конвенцију</w:t>
      </w:r>
      <w:r w:rsidR="00B80F06" w:rsidRPr="00D0741B">
        <w:rPr>
          <w:rFonts w:ascii="Times New Roman" w:hAnsi="Times New Roman" w:cs="Times New Roman"/>
          <w:sz w:val="24"/>
          <w:szCs w:val="24"/>
          <w:lang w:val="sr-Cyrl-RS"/>
        </w:rPr>
        <w:t>. ПЕН конвенција представља јединствена правила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 пореклу где је преузета обавеза да се примењују у свим споразумима о слободној трговини, тако да се правила примењују и </w:t>
      </w:r>
      <w:r w:rsidR="001844A5" w:rsidRPr="00D0741B">
        <w:rPr>
          <w:rFonts w:ascii="Times New Roman" w:hAnsi="Times New Roman" w:cs="Times New Roman"/>
          <w:sz w:val="24"/>
          <w:szCs w:val="24"/>
          <w:lang w:val="sr-Cyrl-RS"/>
        </w:rPr>
        <w:t>са</w:t>
      </w:r>
      <w:r w:rsidR="00E875E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ЕУ, ЕФТА-ом, 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Турском и </w:t>
      </w:r>
      <w:r w:rsidR="00C541FE" w:rsidRPr="00D0741B">
        <w:rPr>
          <w:rFonts w:ascii="Times New Roman" w:hAnsi="Times New Roman" w:cs="Times New Roman"/>
          <w:sz w:val="24"/>
          <w:szCs w:val="24"/>
        </w:rPr>
        <w:t>CEFTA</w:t>
      </w:r>
      <w:r w:rsidR="00C541FE" w:rsidRPr="00D0741B">
        <w:rPr>
          <w:rFonts w:ascii="Times New Roman" w:hAnsi="Times New Roman" w:cs="Times New Roman"/>
          <w:sz w:val="24"/>
          <w:szCs w:val="24"/>
          <w:lang w:val="sr-Cyrl-RS"/>
        </w:rPr>
        <w:t>-ом.</w:t>
      </w:r>
      <w:r w:rsidR="004B71D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>Одлуком из</w:t>
      </w:r>
      <w:r w:rsidR="002A505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 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>ће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5E6939" w:rsidRPr="00D0741B">
        <w:rPr>
          <w:rFonts w:ascii="Times New Roman" w:hAnsi="Times New Roman" w:cs="Times New Roman"/>
          <w:sz w:val="24"/>
          <w:szCs w:val="24"/>
        </w:rPr>
        <w:t>CEFTA</w:t>
      </w:r>
      <w:r w:rsidR="005E693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региону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увести пуна кумулација</w:t>
      </w:r>
      <w:r w:rsidR="00B732C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порекла, која за разлику од дијагоналне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ку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мулације, 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омогућава 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лакше стицање 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>статуса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>преференцијално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8748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порекла </w:t>
      </w:r>
      <w:r w:rsidR="001200D5" w:rsidRPr="00D0741B">
        <w:rPr>
          <w:rFonts w:ascii="Times New Roman" w:hAnsi="Times New Roman" w:cs="Times New Roman"/>
          <w:sz w:val="24"/>
          <w:szCs w:val="24"/>
          <w:lang w:val="sr-Cyrl-RS"/>
        </w:rPr>
        <w:t>робе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>. Са друге стране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3511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укида се један</w:t>
      </w:r>
      <w:r w:rsidR="00A72C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 који је био за нашу привреду оптерећујући, а то је 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тзв. забрана повраћаја царине </w:t>
      </w:r>
      <w:r w:rsidR="004802C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и ослобођења од плаћања царине за неке материјале без порекла који се </w:t>
      </w:r>
      <w:r w:rsidR="004323A4" w:rsidRPr="00D0741B">
        <w:rPr>
          <w:rFonts w:ascii="Times New Roman" w:hAnsi="Times New Roman" w:cs="Times New Roman"/>
          <w:sz w:val="24"/>
          <w:szCs w:val="24"/>
          <w:lang w:val="sr-Cyrl-RS"/>
        </w:rPr>
        <w:t>корист</w:t>
      </w:r>
      <w:r w:rsidR="007D62F2" w:rsidRPr="00D0741B">
        <w:rPr>
          <w:rFonts w:ascii="Times New Roman" w:hAnsi="Times New Roman" w:cs="Times New Roman"/>
          <w:sz w:val="24"/>
          <w:szCs w:val="24"/>
          <w:lang w:val="sr-Cyrl-RS"/>
        </w:rPr>
        <w:t>е у изради готовог производа са пореклом, а који је намењен извозу.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До сада је постајала та забрана, а постоји још увек</w:t>
      </w:r>
      <w:r w:rsidR="00E971F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44448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другим споразумима, али пошто постоји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могућност да се укине у </w:t>
      </w:r>
      <w:r w:rsidR="003E084A" w:rsidRPr="00D0741B">
        <w:rPr>
          <w:rFonts w:ascii="Times New Roman" w:hAnsi="Times New Roman" w:cs="Times New Roman"/>
          <w:sz w:val="24"/>
          <w:szCs w:val="24"/>
        </w:rPr>
        <w:t>CEFTA</w:t>
      </w:r>
      <w:r w:rsidR="003E084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то је </w:t>
      </w:r>
      <w:r w:rsidR="000D0FF3" w:rsidRPr="00D0741B">
        <w:rPr>
          <w:rFonts w:ascii="Times New Roman" w:hAnsi="Times New Roman" w:cs="Times New Roman"/>
          <w:sz w:val="24"/>
          <w:szCs w:val="24"/>
          <w:lang w:val="sr-Cyrl-RS"/>
        </w:rPr>
        <w:t>урађено овом одлуком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>што је</w:t>
      </w:r>
      <w:r w:rsidR="000702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повластица и бенефит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 привреду, а </w:t>
      </w:r>
      <w:r w:rsidR="00C4329B" w:rsidRPr="00D0741B">
        <w:rPr>
          <w:rFonts w:ascii="Times New Roman" w:hAnsi="Times New Roman" w:cs="Times New Roman"/>
          <w:sz w:val="24"/>
          <w:szCs w:val="24"/>
        </w:rPr>
        <w:t>CEFTA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земље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971FF" w:rsidRPr="00D0741B">
        <w:rPr>
          <w:rFonts w:ascii="Times New Roman" w:hAnsi="Times New Roman" w:cs="Times New Roman"/>
          <w:sz w:val="24"/>
          <w:szCs w:val="24"/>
          <w:lang w:val="sr-Cyrl-RS"/>
        </w:rPr>
        <w:t>су нам</w:t>
      </w:r>
      <w:r w:rsidR="00C4329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4650" w:rsidRPr="00D0741B">
        <w:rPr>
          <w:rFonts w:ascii="Times New Roman" w:hAnsi="Times New Roman" w:cs="Times New Roman"/>
          <w:sz w:val="24"/>
          <w:szCs w:val="24"/>
          <w:lang w:val="sr-Cyrl-RS"/>
        </w:rPr>
        <w:t>најзначајнији трговински партнери</w:t>
      </w:r>
      <w:r w:rsidR="0012671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4650" w:rsidRPr="00D0741B" w:rsidRDefault="00914650" w:rsidP="00914650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потврђивању Протокола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7004CD" w:rsidRPr="00D0741B" w:rsidRDefault="00914650" w:rsidP="00914650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Споразум о слободној трговини</w:t>
      </w:r>
      <w:r w:rsidR="00FA12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E46BD" w:rsidRPr="00D0741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B217F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 са Републиком Турском</w:t>
      </w:r>
      <w:r w:rsidR="002E46B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B53EC" w:rsidRPr="00D0741B">
        <w:rPr>
          <w:rFonts w:ascii="Times New Roman" w:hAnsi="Times New Roman" w:cs="Times New Roman"/>
          <w:sz w:val="24"/>
          <w:szCs w:val="24"/>
          <w:lang w:val="sr-Cyrl-RS"/>
        </w:rPr>
        <w:t>од 1. јуна 2009. године</w:t>
      </w:r>
      <w:r w:rsidR="005118C1" w:rsidRPr="00D0741B">
        <w:rPr>
          <w:rFonts w:ascii="Times New Roman" w:hAnsi="Times New Roman" w:cs="Times New Roman"/>
          <w:sz w:val="24"/>
          <w:szCs w:val="24"/>
          <w:lang w:val="sr-Cyrl-RS"/>
        </w:rPr>
        <w:t>, ступио је на снагу 2010. године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, У</w:t>
      </w:r>
      <w:r w:rsidR="00E141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складу са Споразумом о слободној трговини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од 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08637C" w:rsidRPr="00D0741B">
        <w:rPr>
          <w:rFonts w:ascii="Times New Roman" w:hAnsi="Times New Roman" w:cs="Times New Roman"/>
          <w:sz w:val="24"/>
          <w:szCs w:val="24"/>
          <w:lang w:val="sr-Cyrl-RS"/>
        </w:rPr>
        <w:t>ј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ануара 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2A1B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међусобна трговина индустријским п</w:t>
      </w:r>
      <w:r w:rsidR="00307B1B" w:rsidRPr="00D0741B">
        <w:rPr>
          <w:rFonts w:ascii="Times New Roman" w:hAnsi="Times New Roman" w:cs="Times New Roman"/>
          <w:sz w:val="24"/>
          <w:szCs w:val="24"/>
          <w:lang w:val="sr-Cyrl-RS"/>
        </w:rPr>
        <w:t>ро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изводима се одвија без наплате</w:t>
      </w:r>
      <w:r w:rsidR="00307B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царина. Либерализација </w:t>
      </w:r>
      <w:r w:rsidR="00EF3AC4" w:rsidRPr="00D0741B">
        <w:rPr>
          <w:rFonts w:ascii="Times New Roman" w:hAnsi="Times New Roman" w:cs="Times New Roman"/>
          <w:sz w:val="24"/>
          <w:szCs w:val="24"/>
          <w:lang w:val="sr-Cyrl-RS"/>
        </w:rPr>
        <w:t>трговине пољопривредним производима је обухватила само производе биљног порекла и одвијала се у оквиру количинских квота са преферционалном стопом царина.</w:t>
      </w:r>
      <w:r w:rsidR="004E4D1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Резултати примене Споразума о слободној трговини</w:t>
      </w:r>
      <w:r w:rsidR="00D641B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 2010 – 2017. 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D641BA" w:rsidRPr="00D074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38451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су позитивни и у посматраном периоду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је српски извоз порастао осам и по пута, а укупна трговинска размена са Турском је порасла 4,1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пута</w:t>
      </w:r>
      <w:r w:rsidR="00150C65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36D1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позитивне резултате примене</w:t>
      </w:r>
      <w:r w:rsidR="006340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о слободној трговини током 2016. и 2017. године </w:t>
      </w:r>
      <w:r w:rsidR="008356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75ECD" w:rsidRPr="00D0741B">
        <w:rPr>
          <w:rFonts w:ascii="Times New Roman" w:hAnsi="Times New Roman" w:cs="Times New Roman"/>
          <w:sz w:val="24"/>
          <w:szCs w:val="24"/>
          <w:lang w:val="sr-Cyrl-RS"/>
        </w:rPr>
        <w:t>вођени су преговори за проширење Споразума са турском страном</w:t>
      </w:r>
      <w:r w:rsidR="0093577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тако да је 30. јануара закључен нови Протокол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1499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и Протокол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 трговини услугама са листом </w:t>
      </w:r>
      <w:r w:rsidR="00A14997" w:rsidRPr="00D0741B">
        <w:rPr>
          <w:rFonts w:ascii="Times New Roman" w:hAnsi="Times New Roman" w:cs="Times New Roman"/>
          <w:sz w:val="24"/>
          <w:szCs w:val="24"/>
          <w:lang w:val="sr-Cyrl-RS"/>
        </w:rPr>
        <w:t>посебних</w:t>
      </w:r>
      <w:r w:rsidR="008027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обавеза. 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Циљ измене постојећег Протокола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F055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је био </w:t>
      </w:r>
      <w:r w:rsidR="00905C7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повећање степена либерализације </w:t>
      </w:r>
      <w:r w:rsidR="007E56D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трговине пољопривредно прехрамбеним производима што српској страни омогућава повећање извоза на турско тржиште. 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>Обезбедиће се повећање</w:t>
      </w:r>
      <w:r w:rsidR="003D62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постојећих</w:t>
      </w:r>
      <w:r w:rsidR="005B715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квота 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а за из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воз у Турску 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5F39D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преференцијалним 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стопама царине, као и отварање</w:t>
      </w:r>
      <w:r w:rsidR="009B53A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нових квота са преференцијалним стопама царине. 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Што се тиче Протокола </w:t>
      </w:r>
      <w:r w:rsidR="00E64ACB" w:rsidRPr="00D0741B">
        <w:rPr>
          <w:rFonts w:ascii="Times New Roman" w:hAnsi="Times New Roman" w:cs="Times New Roman"/>
          <w:sz w:val="24"/>
          <w:szCs w:val="24"/>
          <w:lang w:val="sr-Latn-RS"/>
        </w:rPr>
        <w:t>III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</w:t>
      </w:r>
      <w:r w:rsidR="003578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либерализацији трговине услугама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постигнута је прогресивн</w:t>
      </w:r>
      <w:r w:rsidR="005B11DD" w:rsidRPr="00D0741B">
        <w:rPr>
          <w:rFonts w:ascii="Times New Roman" w:hAnsi="Times New Roman" w:cs="Times New Roman"/>
          <w:sz w:val="24"/>
          <w:szCs w:val="24"/>
          <w:lang w:val="sr-Cyrl-RS"/>
        </w:rPr>
        <w:t>а либерализација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649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међусо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>бно је отворено тржиште услуга и тиме проширена билатерална економска сарадња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Либерализацијом је обухваћен велики број услуга, а 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>пост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>офирани су сектор телекомуникација, финансија, друмски саобраћај, аудио визуелне услуге</w:t>
      </w:r>
      <w:r w:rsidR="00E64AC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електронска трговина</w:t>
      </w:r>
      <w:r w:rsidR="0088313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36E7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Биће створени услови за друге бројне услуге </w:t>
      </w:r>
      <w:r w:rsidR="00A670E5" w:rsidRPr="00D0741B">
        <w:rPr>
          <w:rFonts w:ascii="Times New Roman" w:hAnsi="Times New Roman" w:cs="Times New Roman"/>
          <w:sz w:val="24"/>
          <w:szCs w:val="24"/>
          <w:lang w:val="sr-Cyrl-RS"/>
        </w:rPr>
        <w:t>које ће добити на значају и утицаће да даљи развој билатералне сарадње</w:t>
      </w:r>
      <w:r w:rsidR="00FA1232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F1E3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90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62C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64ACB" w:rsidRPr="00D0741B" w:rsidRDefault="00E64ACB" w:rsidP="00E64AC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Републике Турске о узајамном подстицању и заштити улагања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7004CD" w:rsidRPr="00D0741B" w:rsidRDefault="00E64ACB" w:rsidP="00E64AC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К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>ако су економски, али и политички односи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са Турском на узлазној путањи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F2B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последњих неколико година</w:t>
      </w:r>
      <w:r w:rsidR="000A658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расте трговинска размена, 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а намера је</w:t>
      </w:r>
      <w:r w:rsidR="0083296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да се направи </w:t>
      </w:r>
      <w:r w:rsidR="0010246A" w:rsidRPr="00D0741B">
        <w:rPr>
          <w:rFonts w:ascii="Times New Roman" w:hAnsi="Times New Roman" w:cs="Times New Roman"/>
          <w:sz w:val="24"/>
          <w:szCs w:val="24"/>
          <w:lang w:val="sr-Cyrl-RS"/>
        </w:rPr>
        <w:t>простор и за раст улагања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>. Са Републиком Турском је био потписан Споразум о подстицању и заштит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C141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улагања</w:t>
      </w:r>
      <w:r w:rsidR="005D42A9" w:rsidRPr="00D0741B">
        <w:rPr>
          <w:rFonts w:ascii="Times New Roman" w:hAnsi="Times New Roman" w:cs="Times New Roman"/>
          <w:sz w:val="24"/>
          <w:szCs w:val="24"/>
          <w:lang w:val="sr-Cyrl-RS"/>
        </w:rPr>
        <w:t>, споразум тзв. „старе генерације“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F7A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тако да су се обе стране споразумеле у циљу заокруживања институционалног оквира</w:t>
      </w:r>
      <w:r w:rsidR="004544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 уређење економске сарадње</w:t>
      </w:r>
      <w:r w:rsidR="00497CA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али и стварање правног основа за 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>повећање прилива узајамних инсвестиција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A3F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да приступе преговорима и да потпишу један споразум „нове генерације“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 </w:t>
      </w:r>
      <w:r w:rsidR="003815D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узајамном </w:t>
      </w:r>
      <w:r w:rsidR="00AF4ED6" w:rsidRPr="00D0741B">
        <w:rPr>
          <w:rFonts w:ascii="Times New Roman" w:hAnsi="Times New Roman" w:cs="Times New Roman"/>
          <w:sz w:val="24"/>
          <w:szCs w:val="24"/>
          <w:lang w:val="sr-Cyrl-RS"/>
        </w:rPr>
        <w:t>подстицању и заштити улагања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лагачима обеју држава 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377EFC" w:rsidRPr="00D0741B">
        <w:rPr>
          <w:rFonts w:ascii="Times New Roman" w:hAnsi="Times New Roman" w:cs="Times New Roman"/>
          <w:sz w:val="24"/>
          <w:szCs w:val="24"/>
          <w:lang w:val="sr-Cyrl-RS"/>
        </w:rPr>
        <w:t>гарантује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национални третман, третаман најповлашћеније нације и пуна заштита и безбедност њихових улагања. Оно што је битно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посебно за Републику Србију као нето примаоца страних улагања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86D0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овим кроз нову генерацију споразума</w:t>
      </w:r>
      <w:r w:rsidR="00531CE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обезбеђује не само заштита права улагача него и </w:t>
      </w:r>
      <w:r w:rsidR="00E60F82" w:rsidRPr="00D0741B">
        <w:rPr>
          <w:rFonts w:ascii="Times New Roman" w:hAnsi="Times New Roman" w:cs="Times New Roman"/>
          <w:sz w:val="24"/>
          <w:szCs w:val="24"/>
          <w:lang w:val="sr-Cyrl-RS"/>
        </w:rPr>
        <w:t>права и интереси државе.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Страни улагачи су обезбеђени 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и у случају експропријације, по</w:t>
      </w:r>
      <w:r w:rsidR="006832F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одређеним правилима</w:t>
      </w:r>
      <w:r w:rsidR="0019748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која су дефинисана овим споразумом.</w:t>
      </w:r>
      <w:r w:rsidR="001214E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Расте број страних улагања</w:t>
      </w:r>
      <w:r w:rsidR="0043286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из Турске, али постоји и простор за њихово повећање</w:t>
      </w:r>
      <w:r w:rsidR="00AA367A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рачуна се да ће овај споразум имати позитиван ефекат.</w:t>
      </w:r>
    </w:p>
    <w:p w:rsidR="00B02178" w:rsidRPr="00D0741B" w:rsidRDefault="00CE7080" w:rsidP="00B0217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="00B02178"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</w:t>
      </w:r>
      <w:r w:rsidR="00B0217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8171AE" w:rsidRPr="00D0741B" w:rsidRDefault="00B02178" w:rsidP="00E465D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Године 2012,</w:t>
      </w:r>
      <w:r w:rsidR="0028612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обезбеђења дугорочног снабдевања тржишта Републике Србије природним гасом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потписан је Споразум између Владе 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Републике Србије и Владе Руске Ф</w:t>
      </w:r>
      <w:r w:rsidR="008D2AE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едерације о </w:t>
      </w:r>
      <w:r w:rsidR="00010259" w:rsidRPr="00D0741B">
        <w:rPr>
          <w:rFonts w:ascii="Times New Roman" w:hAnsi="Times New Roman" w:cs="Times New Roman"/>
          <w:sz w:val="24"/>
          <w:szCs w:val="24"/>
          <w:lang w:val="sr-Cyrl-RS"/>
        </w:rPr>
        <w:t>испорукама природног гаса. Такође, Република Србија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као пописница Уговора о оснивању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Е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>негетске заједнице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E383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преузела је обавезу</w:t>
      </w:r>
      <w:r w:rsidR="00C51E6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да у свој законодавни оквир пренесе одредбе директива ЕУ које се 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односе на тржиште природног гаса. Споразумом између Владе 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Републике Србије и Владе Руске Ф</w:t>
      </w:r>
      <w:r w:rsidR="00272F29" w:rsidRPr="00D0741B">
        <w:rPr>
          <w:rFonts w:ascii="Times New Roman" w:hAnsi="Times New Roman" w:cs="Times New Roman"/>
          <w:sz w:val="24"/>
          <w:szCs w:val="24"/>
          <w:lang w:val="sr-Cyrl-RS"/>
        </w:rPr>
        <w:t>едерације</w:t>
      </w:r>
      <w:r w:rsidR="004F7B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 испорукама природног гаса на тржиште Републике Србије дефинисано је да је гас који се испоручује у складу са овим споразумом намењен искључиво за тржиште Републике Србије.</w:t>
      </w:r>
      <w:r w:rsidR="006D17C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Одредба Споразума у супротности је са захтевима 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Гасне 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>директиве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553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са Законом о енергетици који је донет</w:t>
      </w:r>
      <w:r w:rsidR="00284A9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>. Из тог разлога на</w:t>
      </w:r>
      <w:r w:rsidR="00883B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E465D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251C3" w:rsidRPr="00D0741B">
        <w:rPr>
          <w:rFonts w:ascii="Times New Roman" w:hAnsi="Times New Roman" w:cs="Times New Roman"/>
          <w:sz w:val="24"/>
          <w:szCs w:val="24"/>
          <w:lang w:val="sr-Cyrl-RS"/>
        </w:rPr>
        <w:t>РС</w:t>
      </w:r>
      <w:r w:rsidR="00883BA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51C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сачињен </w:t>
      </w:r>
      <w:r w:rsidR="008171AE" w:rsidRPr="00D0741B">
        <w:rPr>
          <w:rFonts w:ascii="Times New Roman" w:hAnsi="Times New Roman" w:cs="Times New Roman"/>
          <w:sz w:val="24"/>
          <w:szCs w:val="24"/>
          <w:lang w:val="sr-Cyrl-RS"/>
        </w:rPr>
        <w:t>Протокол о измени Споразума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чиме се омогућује да природни гас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F5D2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се по овом споразуму испоручује на тржиште Републике Србије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није намењен искљ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учиво тржишту Републике Србије. 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Протокол 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потписан 19. децембра 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2017. године </w:t>
      </w:r>
      <w:r w:rsidR="00AA27D3" w:rsidRPr="00D0741B">
        <w:rPr>
          <w:rFonts w:ascii="Times New Roman" w:hAnsi="Times New Roman" w:cs="Times New Roman"/>
          <w:sz w:val="24"/>
          <w:szCs w:val="24"/>
          <w:lang w:val="sr-Cyrl-RS"/>
        </w:rPr>
        <w:t>у Москви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Руска Ф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едерација </w:t>
      </w:r>
      <w:r w:rsidR="0008101F" w:rsidRPr="00D0741B">
        <w:rPr>
          <w:rFonts w:ascii="Times New Roman" w:hAnsi="Times New Roman" w:cs="Times New Roman"/>
          <w:sz w:val="24"/>
          <w:szCs w:val="24"/>
          <w:lang w:val="sr-Cyrl-RS"/>
        </w:rPr>
        <w:t>је ратификовала Споразум</w:t>
      </w:r>
      <w:r w:rsidR="00A85AE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јануару 2018. године</w:t>
      </w:r>
      <w:r w:rsidR="00561E50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8101F" w:rsidRPr="00D0741B" w:rsidRDefault="0008101F" w:rsidP="0008101F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о економској, трговинској и техничкој сарадњи између Владе Републике Србије и Владе Државе Катара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Републике Србије и Републике Аргентине о трговини и економској сарадњи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 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>потврђивању Споразума између Владе Републике Србије и Владе Грузије о трговинско-економској сарадњи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поднео Извештај Народној скупштини. </w:t>
      </w:r>
    </w:p>
    <w:p w:rsidR="007004CD" w:rsidRPr="00D0741B" w:rsidRDefault="0008101F" w:rsidP="0008101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Р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азлог за потписивање 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>овог Споразума и за његово потвр</w:t>
      </w:r>
      <w:r w:rsidR="006350D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ђивање је намера страна потписница да се 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институционализује и развија област трговинске и економске сарадње, с обзиром да никад пре тога </w:t>
      </w:r>
      <w:r w:rsidR="009C4D20">
        <w:rPr>
          <w:rFonts w:ascii="Times New Roman" w:hAnsi="Times New Roman" w:cs="Times New Roman"/>
          <w:sz w:val="24"/>
          <w:szCs w:val="24"/>
          <w:lang w:val="sr-Cyrl-RS"/>
        </w:rPr>
        <w:t>Србија није имала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уговорну регулативу за област екон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омских односа са државом Катар</w:t>
      </w:r>
      <w:r w:rsidR="00950351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4DB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4168F" w:rsidRPr="00D0741B">
        <w:rPr>
          <w:rFonts w:ascii="Times New Roman" w:hAnsi="Times New Roman" w:cs="Times New Roman"/>
          <w:sz w:val="24"/>
          <w:szCs w:val="24"/>
          <w:lang w:val="sr-Cyrl-RS"/>
        </w:rPr>
        <w:t>Влада Републике Србије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Закључком од 3. новембра 2016. год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ине </w:t>
      </w:r>
      <w:r w:rsidR="00BA5AAB" w:rsidRPr="00D0741B">
        <w:rPr>
          <w:rFonts w:ascii="Times New Roman" w:hAnsi="Times New Roman" w:cs="Times New Roman"/>
          <w:sz w:val="24"/>
          <w:szCs w:val="24"/>
          <w:lang w:val="sr-Cyrl-RS"/>
        </w:rPr>
        <w:t>утврдила основ за закључивање Споразума, усвојила текст Споразума и овластила потпредседника Владе Републике Србије и министра трговине, туризма и телекомуникација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 његово потписи</w:t>
      </w:r>
      <w:r w:rsidR="00530859" w:rsidRPr="00D0741B">
        <w:rPr>
          <w:rFonts w:ascii="Times New Roman" w:hAnsi="Times New Roman" w:cs="Times New Roman"/>
          <w:sz w:val="24"/>
          <w:szCs w:val="24"/>
          <w:lang w:val="sr-Cyrl-RS"/>
        </w:rPr>
        <w:t>вање. Споразум је потписан у Дох</w:t>
      </w:r>
      <w:r w:rsidR="00D12C54" w:rsidRPr="00D0741B">
        <w:rPr>
          <w:rFonts w:ascii="Times New Roman" w:hAnsi="Times New Roman" w:cs="Times New Roman"/>
          <w:sz w:val="24"/>
          <w:szCs w:val="24"/>
          <w:lang w:val="sr-Cyrl-RS"/>
        </w:rPr>
        <w:t>и 7. новембра 2016. године.</w:t>
      </w:r>
      <w:r w:rsidR="0047640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Користи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 нашу земљу су уговорно правно регулисање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 односа и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формирање мешо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витих међувладних тела.</w:t>
      </w:r>
      <w:r w:rsidR="00F56ABC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Њихова основна функција је да унапређују билатералну </w:t>
      </w:r>
      <w:r w:rsidR="00387AC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економску </w:t>
      </w:r>
      <w:r w:rsidR="00BD31E3" w:rsidRPr="00D0741B">
        <w:rPr>
          <w:rFonts w:ascii="Times New Roman" w:hAnsi="Times New Roman" w:cs="Times New Roman"/>
          <w:sz w:val="24"/>
          <w:szCs w:val="24"/>
          <w:lang w:val="sr-Cyrl-RS"/>
        </w:rPr>
        <w:t>трговинску сарадњу</w:t>
      </w:r>
      <w:r w:rsidR="00B125F0" w:rsidRPr="00D0741B">
        <w:rPr>
          <w:rFonts w:ascii="Times New Roman" w:hAnsi="Times New Roman" w:cs="Times New Roman"/>
          <w:sz w:val="24"/>
          <w:szCs w:val="24"/>
          <w:lang w:val="sr-Cyrl-RS"/>
        </w:rPr>
        <w:t>, подстичу сарадњу у областима које су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интересу обе стране</w:t>
      </w:r>
      <w:r w:rsidR="00392209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раде на олакшавању увоза и</w:t>
      </w:r>
      <w:r w:rsidR="0035455D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извоза</w:t>
      </w:r>
      <w:r w:rsidR="0039220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индустриј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ских и пољопривредних производа и услуга, подстичу развој пословних контаката, сарадњу разних привредних пословних удружења и слично.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ешовита међувладина тела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275B74" w:rsidRPr="00D0741B">
        <w:rPr>
          <w:rFonts w:ascii="Times New Roman" w:hAnsi="Times New Roman" w:cs="Times New Roman"/>
          <w:sz w:val="24"/>
          <w:szCs w:val="24"/>
          <w:lang w:val="sr-Cyrl-RS"/>
        </w:rPr>
        <w:t>присутна у земљама арапског света и у неким другим, тако да је то облик сарадње који заиста може да буде подршка у пословању привредних субјеката обе земље.</w:t>
      </w:r>
      <w:r w:rsidR="0082593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Слично је и са Грузијом и са Аргентином</w:t>
      </w:r>
      <w:r w:rsidR="00D90A3A" w:rsidRPr="00D0741B">
        <w:rPr>
          <w:rFonts w:ascii="Times New Roman" w:hAnsi="Times New Roman" w:cs="Times New Roman"/>
          <w:sz w:val="24"/>
          <w:szCs w:val="24"/>
          <w:lang w:val="sr-Cyrl-RS"/>
        </w:rPr>
        <w:t>. Ступањем на снагу овог споразума престаће да важе</w:t>
      </w:r>
      <w:r w:rsidR="00024A65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сви претходни споразуми који више нису у складу са законодавством.</w:t>
      </w:r>
      <w:r w:rsidR="0026619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поразуми </w:t>
      </w:r>
      <w:r w:rsidR="0026619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E93ED8">
        <w:rPr>
          <w:rFonts w:ascii="Times New Roman" w:hAnsi="Times New Roman" w:cs="Times New Roman"/>
          <w:sz w:val="24"/>
          <w:szCs w:val="24"/>
          <w:lang w:val="sr-Cyrl-RS"/>
        </w:rPr>
        <w:t>преговарани диплома</w:t>
      </w:r>
      <w:bookmarkStart w:id="0" w:name="_GoBack"/>
      <w:bookmarkEnd w:id="0"/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тским путем, значи није </w:t>
      </w:r>
      <w:r w:rsidR="005B5760" w:rsidRPr="00D0741B">
        <w:rPr>
          <w:rFonts w:ascii="Times New Roman" w:hAnsi="Times New Roman" w:cs="Times New Roman"/>
          <w:sz w:val="24"/>
          <w:szCs w:val="24"/>
          <w:lang w:val="sr-Cyrl-RS"/>
        </w:rPr>
        <w:t>било никаквих додатних трошкова</w:t>
      </w:r>
      <w:r w:rsidR="00FF78A6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E6DFB" w:rsidRPr="00D0741B" w:rsidRDefault="004578EE" w:rsidP="00FE6DF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размотрио Предлог закона о </w:t>
      </w:r>
      <w:r w:rsidR="00FE6DFB" w:rsidRPr="00D0741B">
        <w:rPr>
          <w:rFonts w:ascii="Times New Roman" w:hAnsi="Times New Roman" w:cs="Times New Roman"/>
          <w:sz w:val="24"/>
          <w:szCs w:val="24"/>
          <w:lang w:val="sr-Cyrl-RS"/>
        </w:rPr>
        <w:t>о потврђивању Споразума између Владе Републике Србије и Владе Републике Грчке о сарадњи у области туризма</w:t>
      </w:r>
      <w:r w:rsidR="00FE6D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и поднео Извештај Народној скупштини. </w:t>
      </w:r>
    </w:p>
    <w:p w:rsidR="00446B11" w:rsidRPr="00D0741B" w:rsidRDefault="004578EE" w:rsidP="004578EE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  <w:t>Велики број грађана Србије летује у Грчкој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>, али је циљ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Споразума 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да се </w:t>
      </w:r>
      <w:r w:rsidR="005F1CB3" w:rsidRPr="00D0741B">
        <w:rPr>
          <w:rFonts w:ascii="Times New Roman" w:hAnsi="Times New Roman" w:cs="Times New Roman"/>
          <w:sz w:val="24"/>
          <w:szCs w:val="24"/>
          <w:lang w:val="sr-Cyrl-RS"/>
        </w:rPr>
        <w:t>држављани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Грчке 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привуку да </w:t>
      </w:r>
      <w:r w:rsidR="005F1CB3" w:rsidRPr="00D0741B">
        <w:rPr>
          <w:rFonts w:ascii="Times New Roman" w:hAnsi="Times New Roman" w:cs="Times New Roman"/>
          <w:sz w:val="24"/>
          <w:szCs w:val="24"/>
          <w:lang w:val="sr-Cyrl-RS"/>
        </w:rPr>
        <w:t>посете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Републику Србију</w:t>
      </w:r>
      <w:r w:rsidR="001E6070" w:rsidRPr="00D0741B">
        <w:rPr>
          <w:rFonts w:ascii="Times New Roman" w:hAnsi="Times New Roman" w:cs="Times New Roman"/>
          <w:sz w:val="24"/>
          <w:szCs w:val="24"/>
          <w:lang w:val="sr-Cyrl-RS"/>
        </w:rPr>
        <w:t>. Овим споразумом ставља се ван снаге Споразум из 195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9. године, који није представљао неку законску основу која би одговарала потребама савременог туризма. Што се тиче промета, односно броја туриста и броја ноћења које су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држављани Грчке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остварили у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Србији, у 2017. години забележен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пораст долазака из Грчке за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9,1%, 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што указује да је потребно да се уложе додатни напори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3B87" w:rsidRPr="00D0741B">
        <w:rPr>
          <w:rFonts w:ascii="Times New Roman" w:hAnsi="Times New Roman" w:cs="Times New Roman"/>
          <w:sz w:val="24"/>
          <w:szCs w:val="24"/>
          <w:lang w:val="sr-Cyrl-RS"/>
        </w:rPr>
        <w:t>за повећање броја грчких туриста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>. Споразум је типски, садржи све елементе који ће омогућити да се унапреди сарадња у области туризма са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Грчком</w:t>
      </w:r>
      <w:r w:rsidR="00446B11" w:rsidRPr="00D0741B">
        <w:rPr>
          <w:rFonts w:ascii="Times New Roman" w:hAnsi="Times New Roman" w:cs="Times New Roman"/>
          <w:sz w:val="24"/>
          <w:szCs w:val="24"/>
          <w:lang w:val="sr-Cyrl-RS"/>
        </w:rPr>
        <w:t>, тако да ће се посебна пажња обратити на туризам специјалних интереса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>, нарочито у обл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>асти културног, верског туризма и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гастрон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>омији</w:t>
      </w:r>
      <w:r w:rsidR="00F82AE3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8E175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Ове године Грчка је била земља партнер на нашем сајму туризма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 фебруару 2018. године</w:t>
      </w:r>
      <w:r w:rsidR="001372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20462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што је било врло успешно и допринело 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>да се упознају потребе и жеље туриста</w:t>
      </w:r>
      <w:r w:rsidR="00D15648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из Грчке</w:t>
      </w:r>
      <w:r w:rsidR="002A56C6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323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71D49" w:rsidRPr="00D0741B" w:rsidRDefault="00171D49" w:rsidP="004C745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 У дискусији, народни посланици су поставили питања, изнели ставове и мишљења и дали предлоге и сугестије. Постављена су следећа питања:</w:t>
      </w:r>
    </w:p>
    <w:p w:rsidR="00171D49" w:rsidRPr="00D0741B" w:rsidRDefault="00171D49" w:rsidP="00D07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колико је грчких туриста  дола</w:t>
      </w:r>
      <w:r w:rsidR="00D0741B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ило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у Србију</w:t>
      </w:r>
      <w:r w:rsidR="001372BD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2B6FB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претходних неколико година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;  </w:t>
      </w:r>
    </w:p>
    <w:p w:rsidR="00171D49" w:rsidRPr="00D0741B" w:rsidRDefault="00171D49" w:rsidP="001372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да ли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се статисти</w:t>
      </w:r>
      <w:r w:rsidR="001372BD">
        <w:rPr>
          <w:rFonts w:ascii="Times New Roman" w:hAnsi="Times New Roman" w:cs="Times New Roman"/>
          <w:sz w:val="24"/>
          <w:szCs w:val="24"/>
          <w:lang w:val="sr-Cyrl-CS"/>
        </w:rPr>
        <w:t>ч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ки прати</w:t>
      </w:r>
      <w:r w:rsidR="00C43DB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потрошња туриста из Грчке</w:t>
      </w:r>
      <w:r w:rsidR="009C5CCF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у Републици Србији</w:t>
      </w:r>
      <w:r w:rsidR="00355BA8" w:rsidRPr="00D0741B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73564" w:rsidRPr="00D0741B" w:rsidRDefault="00171D49" w:rsidP="003735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У одговору на постављена питања,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изнето је</w:t>
      </w:r>
      <w:r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да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не постоје релевантни статистички подаци. В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ише пута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у току године 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се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шаљу упити на терен и </w:t>
      </w:r>
      <w:r w:rsidR="00A87206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тако да се добијају подаци, </w:t>
      </w:r>
      <w:r w:rsidR="00D15648" w:rsidRPr="00D0741B">
        <w:rPr>
          <w:rFonts w:ascii="Times New Roman" w:hAnsi="Times New Roman" w:cs="Times New Roman"/>
          <w:sz w:val="24"/>
          <w:szCs w:val="24"/>
          <w:lang w:val="sr-Cyrl-CS"/>
        </w:rPr>
        <w:t>који нису званични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подаци Завода за статистику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Постоји</w:t>
      </w:r>
      <w:r w:rsidR="00E151B2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тзв. теоретско рачунање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у туризму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које показује</w:t>
      </w:r>
      <w:r w:rsidR="00BA109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колика је потрошња свих страних туриста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. Међутим, рачуна се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и промет у мењачницама, а не м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орају само странци мењати новац.</w:t>
      </w:r>
      <w:r w:rsidR="001349BE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У процедури су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нови закон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15143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који треба сваког дана да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буду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на Влади,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којима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се р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аздваја угоститељство и туризам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и којима се уводе нове одредбе које ће </w:t>
      </w:r>
      <w:r w:rsidR="000B6EFB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помоћи </w:t>
      </w:r>
      <w:r w:rsidR="005276DD" w:rsidRPr="00D0741B">
        <w:rPr>
          <w:rFonts w:ascii="Times New Roman" w:hAnsi="Times New Roman" w:cs="Times New Roman"/>
          <w:sz w:val="24"/>
          <w:szCs w:val="24"/>
          <w:lang w:val="sr-Cyrl-CS"/>
        </w:rPr>
        <w:t>да се дође до</w:t>
      </w:r>
      <w:r w:rsidR="00CA71AA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егзактних података.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Народна банка Србије 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>је званич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ан извор информација када је 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у питању 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трговина </w:t>
      </w:r>
      <w:r w:rsidR="000D2170" w:rsidRPr="00D0741B">
        <w:rPr>
          <w:rFonts w:ascii="Times New Roman" w:hAnsi="Times New Roman" w:cs="Times New Roman"/>
          <w:sz w:val="24"/>
          <w:szCs w:val="24"/>
          <w:lang w:val="sr-Cyrl-CS"/>
        </w:rPr>
        <w:t>услугама</w:t>
      </w:r>
      <w:r w:rsidR="00487663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957F7" w:rsidRPr="00D0741B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>о је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нова област која захтева додатни напор, али што се тиче Народне банке Србије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90223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она је у региону далеко најнапреднија када је у питању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55BA8" w:rsidRPr="00D0741B">
        <w:rPr>
          <w:rFonts w:ascii="Times New Roman" w:hAnsi="Times New Roman" w:cs="Times New Roman"/>
          <w:sz w:val="24"/>
          <w:szCs w:val="24"/>
          <w:lang w:val="sr-Cyrl-RS"/>
        </w:rPr>
        <w:t>статистика</w:t>
      </w:r>
      <w:r w:rsidR="00B957F7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 услугама</w:t>
      </w:r>
      <w:r w:rsidR="00355BA8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73564" w:rsidRPr="00D0741B" w:rsidRDefault="00373564" w:rsidP="0037356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1D49" w:rsidRPr="00D0741B" w:rsidRDefault="00A34A11" w:rsidP="00171D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 xml:space="preserve"> </w:t>
      </w:r>
      <w:r w:rsidR="00171D49" w:rsidRPr="00D0741B">
        <w:rPr>
          <w:rFonts w:ascii="Times New Roman" w:hAnsi="Times New Roman" w:cs="Times New Roman"/>
          <w:b/>
          <w:sz w:val="24"/>
          <w:szCs w:val="24"/>
        </w:rPr>
        <w:tab/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Снежана Б. Петровић, 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>Владимир Маринковић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>Оливера Јоцић,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83963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Вера Јанковић, </w:t>
      </w:r>
      <w:r w:rsidR="003A4265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Татјана Станић, </w:t>
      </w:r>
      <w:r w:rsidR="00171D49" w:rsidRPr="00D0741B">
        <w:rPr>
          <w:rFonts w:ascii="Times New Roman" w:hAnsi="Times New Roman" w:cs="Times New Roman"/>
          <w:sz w:val="24"/>
          <w:szCs w:val="24"/>
          <w:lang w:val="sr-Cyrl-CS"/>
        </w:rPr>
        <w:t>Срђан Стевић</w:t>
      </w:r>
      <w:r w:rsidR="004C37BD" w:rsidRPr="00D0741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Олга Антић Миочиновић и</w:t>
      </w:r>
      <w:r w:rsidR="00735FE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26E56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Невена Субашић</w:t>
      </w:r>
      <w:r w:rsidR="00710398" w:rsidRPr="00D0741B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26E56" w:rsidRPr="00D0741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F628B" w:rsidRPr="00D0741B" w:rsidRDefault="001F628B" w:rsidP="00171D4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F628B" w:rsidRPr="00D0741B" w:rsidRDefault="00171D49" w:rsidP="001F62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</w:t>
      </w:r>
      <w:r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)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потврђивању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Мешовитог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1/2018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Б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Споразум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дефиницији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појма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производи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пореклом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"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методама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администрaтивне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сарадње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Мешовитог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комитета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2/2018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измени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Анекса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IV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Споразума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слободној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трговини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држава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EFTA и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олакшавању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о сарадњи у обл</w:t>
      </w:r>
      <w:r w:rsidR="00BD3A7E" w:rsidRPr="00D0741B">
        <w:rPr>
          <w:rFonts w:ascii="Times New Roman" w:hAnsi="Times New Roman" w:cs="Times New Roman"/>
          <w:sz w:val="24"/>
          <w:szCs w:val="24"/>
        </w:rPr>
        <w:t>a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сти туризма између Владе Републике Србије и Савета министара Републике Албаније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3)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Додатног протокола 5 уз Споразум о измени и приступању Споразуму о слободној трговини у Централној Европи и Одлуке Заједничког комитета Споразума о слободној трговини у Централној Европи број 3/2015 усвојене 26. новембра 2015. године о измени Одлуке Заједничког комитета Споразума о слободној трговини у Централној Европи број 3/2013, у вези са Анексом 4 Споразума о слободној трговини у Централној Европи (CEFTA 2006), Протокол о дефиницији појма „производи са пореклом” и методе административне сарадње из члана 14. ст. 1. и 3, усвојене 20. новембра 2013. године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4)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Протокола </w:t>
      </w:r>
      <w:r w:rsidR="00BD3A7E"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Споразума о слободној трговини између Републике Србије и Републике Турске и Протокола </w:t>
      </w:r>
      <w:r w:rsidR="00BD3A7E" w:rsidRPr="00D0741B">
        <w:rPr>
          <w:rFonts w:ascii="Times New Roman" w:hAnsi="Times New Roman" w:cs="Times New Roman"/>
          <w:sz w:val="24"/>
          <w:szCs w:val="24"/>
          <w:lang w:val="sr-Latn-RS"/>
        </w:rPr>
        <w:t xml:space="preserve">III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о трговини услугама Споразума о слободној трговини између Републике Србије и Републике Турске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5)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Турске о узајамном подстицању и заштити улагања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BD3A7E" w:rsidP="00BD3A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6)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једноглсно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потврђивању Протокола о измени Споразума између Владе Републике Србије и Владе Руске Федерације о испорукама природног гаса из Руске Федерације у Републику Србију од 13. октобра 2012. године. 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7)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о економској, трговинској и техничкој сарадњи између Владе Републике Србије и Владе Државе Катара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8)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Предлог закона о потврђивању Споразума између Републике Србије и Републике Аргентине о трговини и економској сарадњи.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9)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Pr="00D0741B">
        <w:rPr>
          <w:rFonts w:ascii="Times New Roman" w:hAnsi="Times New Roman" w:cs="Times New Roman"/>
          <w:sz w:val="24"/>
          <w:szCs w:val="24"/>
        </w:rPr>
        <w:t>,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Грузије о трговинско-економској сарадњи</w:t>
      </w:r>
      <w:r w:rsidR="00BD3A7E"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1F628B" w:rsidRPr="00D0741B" w:rsidRDefault="00BD3A7E" w:rsidP="00BD3A7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0741B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10)</w:t>
      </w:r>
      <w:r w:rsid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Одбор је</w:t>
      </w:r>
      <w:r w:rsidR="001F628B" w:rsidRPr="00D0741B">
        <w:rPr>
          <w:rFonts w:ascii="Times New Roman" w:hAnsi="Times New Roman" w:cs="Times New Roman"/>
          <w:sz w:val="24"/>
          <w:szCs w:val="24"/>
        </w:rPr>
        <w:t>,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155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28B" w:rsidRPr="00D074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28B"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1F628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, већином гласова усвојио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потврђивању Споразума између Владе Републике Србије и Владе Републике Грчке о сарадњи у области туризма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F628B" w:rsidRPr="00D0741B" w:rsidRDefault="001F628B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јe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>Снежана Б. Петровић</w:t>
      </w:r>
      <w:r w:rsidRPr="00D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741B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D0741B">
        <w:rPr>
          <w:rFonts w:ascii="Times New Roman" w:hAnsi="Times New Roman" w:cs="Times New Roman"/>
          <w:sz w:val="24"/>
          <w:szCs w:val="24"/>
        </w:rPr>
        <w:t>.</w:t>
      </w:r>
    </w:p>
    <w:p w:rsidR="00BD3A7E" w:rsidRPr="00D0741B" w:rsidRDefault="00BD3A7E" w:rsidP="001F628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30076D" w:rsidP="00171D4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>11.</w:t>
      </w:r>
      <w:r w:rsidR="00171D49" w:rsidRPr="00D0741B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тачка дневног реда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- </w:t>
      </w:r>
      <w:r w:rsidR="00171D49" w:rsidRPr="00D0741B">
        <w:rPr>
          <w:rFonts w:ascii="Times New Roman" w:hAnsi="Times New Roman" w:cs="Times New Roman"/>
          <w:b/>
          <w:sz w:val="24"/>
          <w:szCs w:val="24"/>
          <w:lang w:val="sr-Cyrl-RS"/>
        </w:rPr>
        <w:t>Разно.</w:t>
      </w:r>
    </w:p>
    <w:p w:rsidR="00171D49" w:rsidRDefault="00D0741B" w:rsidP="00D07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ове тачке дневног реда није било предлога, питања ни дискусије. </w:t>
      </w:r>
      <w:r w:rsidR="00171D49" w:rsidRPr="00D0741B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D0741B" w:rsidRPr="00D0741B" w:rsidRDefault="00D0741B" w:rsidP="00D074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="00D074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6D8E" w:rsidRPr="00D0741B">
        <w:rPr>
          <w:rFonts w:ascii="Times New Roman" w:hAnsi="Times New Roman" w:cs="Times New Roman"/>
          <w:sz w:val="24"/>
          <w:szCs w:val="24"/>
          <w:lang w:val="sr-Cyrl-RS"/>
        </w:rPr>
        <w:t>Седница је закључена у 15</w:t>
      </w: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 и 55 минута.</w:t>
      </w:r>
    </w:p>
    <w:p w:rsidR="00D0741B" w:rsidRPr="00D0741B" w:rsidRDefault="00D0741B" w:rsidP="00171D4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41B" w:rsidRDefault="00171D49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 w:rsidR="00D0741B" w:rsidRPr="00D0741B"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 w:rsidR="00D0741B"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D0741B" w:rsidRDefault="00D0741B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0741B" w:rsidRPr="00D0741B" w:rsidRDefault="00D0741B" w:rsidP="00D0741B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D0741B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     ПРЕДСЕДНИК</w:t>
      </w:r>
    </w:p>
    <w:p w:rsidR="00171D49" w:rsidRPr="00D0741B" w:rsidRDefault="00171D49" w:rsidP="00171D49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D0741B">
        <w:rPr>
          <w:rFonts w:ascii="Times New Roman" w:hAnsi="Times New Roman" w:cs="Times New Roman"/>
          <w:sz w:val="24"/>
          <w:szCs w:val="24"/>
          <w:lang w:val="sr-Cyrl-RS"/>
        </w:rPr>
        <w:t>Александра Балаћ                                                                           Снежана Б. Петровић</w:t>
      </w:r>
    </w:p>
    <w:p w:rsidR="00171D49" w:rsidRPr="00D0741B" w:rsidRDefault="00171D49" w:rsidP="00171D4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171D49" w:rsidRPr="00D0741B" w:rsidRDefault="00171D49" w:rsidP="00171D49">
      <w:pPr>
        <w:rPr>
          <w:rFonts w:ascii="Times New Roman" w:hAnsi="Times New Roman" w:cs="Times New Roman"/>
          <w:b/>
          <w:sz w:val="24"/>
          <w:szCs w:val="24"/>
        </w:rPr>
      </w:pPr>
    </w:p>
    <w:p w:rsidR="000C648D" w:rsidRPr="00D0741B" w:rsidRDefault="000C648D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C648D" w:rsidRPr="00D0741B" w:rsidSect="003E4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37" w:rsidRDefault="007C6737">
      <w:pPr>
        <w:spacing w:after="0" w:line="240" w:lineRule="auto"/>
      </w:pPr>
      <w:r>
        <w:separator/>
      </w:r>
    </w:p>
  </w:endnote>
  <w:endnote w:type="continuationSeparator" w:id="0">
    <w:p w:rsidR="007C6737" w:rsidRDefault="007C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7C67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7C67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7C6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37" w:rsidRDefault="007C6737">
      <w:pPr>
        <w:spacing w:after="0" w:line="240" w:lineRule="auto"/>
      </w:pPr>
      <w:r>
        <w:separator/>
      </w:r>
    </w:p>
  </w:footnote>
  <w:footnote w:type="continuationSeparator" w:id="0">
    <w:p w:rsidR="007C6737" w:rsidRDefault="007C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7C67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0326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082347" w:rsidRDefault="000B0CF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3ED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82347" w:rsidRDefault="007C67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2347" w:rsidRDefault="007C67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4B14"/>
    <w:multiLevelType w:val="hybridMultilevel"/>
    <w:tmpl w:val="EF88D42C"/>
    <w:lvl w:ilvl="0" w:tplc="74844E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F73"/>
    <w:multiLevelType w:val="hybridMultilevel"/>
    <w:tmpl w:val="C19ADE30"/>
    <w:lvl w:ilvl="0" w:tplc="C85871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257D6C"/>
    <w:multiLevelType w:val="hybridMultilevel"/>
    <w:tmpl w:val="7B2CEAF2"/>
    <w:lvl w:ilvl="0" w:tplc="FD72B0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49"/>
    <w:rsid w:val="00004B85"/>
    <w:rsid w:val="00010259"/>
    <w:rsid w:val="00012996"/>
    <w:rsid w:val="00013D29"/>
    <w:rsid w:val="00024A65"/>
    <w:rsid w:val="00025D6B"/>
    <w:rsid w:val="00026A4C"/>
    <w:rsid w:val="00030815"/>
    <w:rsid w:val="00036D10"/>
    <w:rsid w:val="00050979"/>
    <w:rsid w:val="00056624"/>
    <w:rsid w:val="000628A4"/>
    <w:rsid w:val="00070264"/>
    <w:rsid w:val="00073BE0"/>
    <w:rsid w:val="0008101F"/>
    <w:rsid w:val="0008637C"/>
    <w:rsid w:val="000A6581"/>
    <w:rsid w:val="000B0CF4"/>
    <w:rsid w:val="000B63A6"/>
    <w:rsid w:val="000B6EFB"/>
    <w:rsid w:val="000C141C"/>
    <w:rsid w:val="000C1CC8"/>
    <w:rsid w:val="000C553F"/>
    <w:rsid w:val="000C648D"/>
    <w:rsid w:val="000D0FF3"/>
    <w:rsid w:val="000D2170"/>
    <w:rsid w:val="000D2947"/>
    <w:rsid w:val="000D3467"/>
    <w:rsid w:val="000E401C"/>
    <w:rsid w:val="000F488B"/>
    <w:rsid w:val="000F77D9"/>
    <w:rsid w:val="0010246A"/>
    <w:rsid w:val="00103A33"/>
    <w:rsid w:val="00117829"/>
    <w:rsid w:val="001200D5"/>
    <w:rsid w:val="001214E6"/>
    <w:rsid w:val="00126712"/>
    <w:rsid w:val="001349BE"/>
    <w:rsid w:val="0013511D"/>
    <w:rsid w:val="001372BD"/>
    <w:rsid w:val="00150C65"/>
    <w:rsid w:val="00151437"/>
    <w:rsid w:val="00164949"/>
    <w:rsid w:val="00171D49"/>
    <w:rsid w:val="00183963"/>
    <w:rsid w:val="001844A5"/>
    <w:rsid w:val="00187489"/>
    <w:rsid w:val="00193ED3"/>
    <w:rsid w:val="001959E9"/>
    <w:rsid w:val="00197480"/>
    <w:rsid w:val="001C132D"/>
    <w:rsid w:val="001C5A92"/>
    <w:rsid w:val="001E190E"/>
    <w:rsid w:val="001E3249"/>
    <w:rsid w:val="001E6070"/>
    <w:rsid w:val="001E68D9"/>
    <w:rsid w:val="001F628B"/>
    <w:rsid w:val="00204E61"/>
    <w:rsid w:val="00214F5B"/>
    <w:rsid w:val="00227989"/>
    <w:rsid w:val="002339C5"/>
    <w:rsid w:val="002367DE"/>
    <w:rsid w:val="00266199"/>
    <w:rsid w:val="00272F29"/>
    <w:rsid w:val="00275B74"/>
    <w:rsid w:val="00284A98"/>
    <w:rsid w:val="00286120"/>
    <w:rsid w:val="002A09B1"/>
    <w:rsid w:val="002A1B37"/>
    <w:rsid w:val="002A5057"/>
    <w:rsid w:val="002A56C6"/>
    <w:rsid w:val="002B6FBF"/>
    <w:rsid w:val="002D1173"/>
    <w:rsid w:val="002D5486"/>
    <w:rsid w:val="002D6D8E"/>
    <w:rsid w:val="002E46BD"/>
    <w:rsid w:val="002F5E33"/>
    <w:rsid w:val="0030076D"/>
    <w:rsid w:val="00303396"/>
    <w:rsid w:val="003055D1"/>
    <w:rsid w:val="0030670D"/>
    <w:rsid w:val="00307B1B"/>
    <w:rsid w:val="00320448"/>
    <w:rsid w:val="00347185"/>
    <w:rsid w:val="003536FF"/>
    <w:rsid w:val="0035455D"/>
    <w:rsid w:val="00355BA8"/>
    <w:rsid w:val="003578D9"/>
    <w:rsid w:val="00373564"/>
    <w:rsid w:val="003735F7"/>
    <w:rsid w:val="00377EFC"/>
    <w:rsid w:val="003815D1"/>
    <w:rsid w:val="00384515"/>
    <w:rsid w:val="00387AC9"/>
    <w:rsid w:val="00387F63"/>
    <w:rsid w:val="00392209"/>
    <w:rsid w:val="003A4265"/>
    <w:rsid w:val="003C619E"/>
    <w:rsid w:val="003C77D5"/>
    <w:rsid w:val="003D62C6"/>
    <w:rsid w:val="003E0324"/>
    <w:rsid w:val="003E084A"/>
    <w:rsid w:val="003F4509"/>
    <w:rsid w:val="00401403"/>
    <w:rsid w:val="00405CF7"/>
    <w:rsid w:val="004323A4"/>
    <w:rsid w:val="00432868"/>
    <w:rsid w:val="0044448C"/>
    <w:rsid w:val="00446B11"/>
    <w:rsid w:val="00452C38"/>
    <w:rsid w:val="00454449"/>
    <w:rsid w:val="00456529"/>
    <w:rsid w:val="004578EE"/>
    <w:rsid w:val="00474470"/>
    <w:rsid w:val="0047640C"/>
    <w:rsid w:val="004802CD"/>
    <w:rsid w:val="00486D0D"/>
    <w:rsid w:val="00487663"/>
    <w:rsid w:val="004908E5"/>
    <w:rsid w:val="004953B6"/>
    <w:rsid w:val="00495D4D"/>
    <w:rsid w:val="00497CA8"/>
    <w:rsid w:val="004A3A8E"/>
    <w:rsid w:val="004A3B9B"/>
    <w:rsid w:val="004B71DC"/>
    <w:rsid w:val="004C37BD"/>
    <w:rsid w:val="004C745F"/>
    <w:rsid w:val="004C78A7"/>
    <w:rsid w:val="004E2170"/>
    <w:rsid w:val="004E4D14"/>
    <w:rsid w:val="004E777F"/>
    <w:rsid w:val="004E799C"/>
    <w:rsid w:val="004F47EC"/>
    <w:rsid w:val="004F7B52"/>
    <w:rsid w:val="00500AD8"/>
    <w:rsid w:val="00507860"/>
    <w:rsid w:val="00511088"/>
    <w:rsid w:val="005118C1"/>
    <w:rsid w:val="0052069A"/>
    <w:rsid w:val="005276DD"/>
    <w:rsid w:val="00530859"/>
    <w:rsid w:val="00531CE0"/>
    <w:rsid w:val="005428FD"/>
    <w:rsid w:val="00561E50"/>
    <w:rsid w:val="00567480"/>
    <w:rsid w:val="00573F9D"/>
    <w:rsid w:val="00575ECD"/>
    <w:rsid w:val="00595785"/>
    <w:rsid w:val="005A374C"/>
    <w:rsid w:val="005B11DD"/>
    <w:rsid w:val="005B5760"/>
    <w:rsid w:val="005B715A"/>
    <w:rsid w:val="005C2397"/>
    <w:rsid w:val="005D42A9"/>
    <w:rsid w:val="005E5B6B"/>
    <w:rsid w:val="005E6939"/>
    <w:rsid w:val="005F01A9"/>
    <w:rsid w:val="005F1CB3"/>
    <w:rsid w:val="005F39DA"/>
    <w:rsid w:val="005F7644"/>
    <w:rsid w:val="00603B87"/>
    <w:rsid w:val="0062006F"/>
    <w:rsid w:val="00626E56"/>
    <w:rsid w:val="0063400E"/>
    <w:rsid w:val="006344B6"/>
    <w:rsid w:val="006350D9"/>
    <w:rsid w:val="0063643D"/>
    <w:rsid w:val="00651181"/>
    <w:rsid w:val="006832C7"/>
    <w:rsid w:val="006832F6"/>
    <w:rsid w:val="00687C08"/>
    <w:rsid w:val="006A166E"/>
    <w:rsid w:val="006B18CD"/>
    <w:rsid w:val="006B5DD1"/>
    <w:rsid w:val="006D17CC"/>
    <w:rsid w:val="006F77E3"/>
    <w:rsid w:val="007004CD"/>
    <w:rsid w:val="00702001"/>
    <w:rsid w:val="00703A5F"/>
    <w:rsid w:val="00706665"/>
    <w:rsid w:val="00710398"/>
    <w:rsid w:val="00711EC0"/>
    <w:rsid w:val="00724C2C"/>
    <w:rsid w:val="00725F79"/>
    <w:rsid w:val="007269C7"/>
    <w:rsid w:val="00735FE8"/>
    <w:rsid w:val="0074168F"/>
    <w:rsid w:val="007461F5"/>
    <w:rsid w:val="007657EA"/>
    <w:rsid w:val="00782A0B"/>
    <w:rsid w:val="007836E8"/>
    <w:rsid w:val="00791965"/>
    <w:rsid w:val="00791E64"/>
    <w:rsid w:val="00794553"/>
    <w:rsid w:val="007A0886"/>
    <w:rsid w:val="007A0CDB"/>
    <w:rsid w:val="007C0A41"/>
    <w:rsid w:val="007C6737"/>
    <w:rsid w:val="007D62F2"/>
    <w:rsid w:val="007E3831"/>
    <w:rsid w:val="007E3A0F"/>
    <w:rsid w:val="007E56DE"/>
    <w:rsid w:val="007F2BE9"/>
    <w:rsid w:val="00802762"/>
    <w:rsid w:val="0080355D"/>
    <w:rsid w:val="008171AE"/>
    <w:rsid w:val="00825932"/>
    <w:rsid w:val="00831033"/>
    <w:rsid w:val="00831C69"/>
    <w:rsid w:val="0083296A"/>
    <w:rsid w:val="0083566A"/>
    <w:rsid w:val="00836E7D"/>
    <w:rsid w:val="00841977"/>
    <w:rsid w:val="00843AB6"/>
    <w:rsid w:val="00843BA6"/>
    <w:rsid w:val="008656C5"/>
    <w:rsid w:val="00883132"/>
    <w:rsid w:val="00883BAE"/>
    <w:rsid w:val="00883C8C"/>
    <w:rsid w:val="00886F07"/>
    <w:rsid w:val="008B53EC"/>
    <w:rsid w:val="008D2AE7"/>
    <w:rsid w:val="008E1752"/>
    <w:rsid w:val="00901D57"/>
    <w:rsid w:val="0090232F"/>
    <w:rsid w:val="00904985"/>
    <w:rsid w:val="00905C75"/>
    <w:rsid w:val="00912433"/>
    <w:rsid w:val="00914650"/>
    <w:rsid w:val="00935779"/>
    <w:rsid w:val="009451EB"/>
    <w:rsid w:val="00950351"/>
    <w:rsid w:val="0096267A"/>
    <w:rsid w:val="00980657"/>
    <w:rsid w:val="00980E20"/>
    <w:rsid w:val="00992493"/>
    <w:rsid w:val="009936B4"/>
    <w:rsid w:val="009B53A9"/>
    <w:rsid w:val="009C4D20"/>
    <w:rsid w:val="009C5CCF"/>
    <w:rsid w:val="009D0084"/>
    <w:rsid w:val="009E24F5"/>
    <w:rsid w:val="009E4DB0"/>
    <w:rsid w:val="009E6B7B"/>
    <w:rsid w:val="009F5D2D"/>
    <w:rsid w:val="00A068B9"/>
    <w:rsid w:val="00A14997"/>
    <w:rsid w:val="00A14C5C"/>
    <w:rsid w:val="00A26FC8"/>
    <w:rsid w:val="00A34A11"/>
    <w:rsid w:val="00A477E9"/>
    <w:rsid w:val="00A536D6"/>
    <w:rsid w:val="00A625E8"/>
    <w:rsid w:val="00A66084"/>
    <w:rsid w:val="00A670E5"/>
    <w:rsid w:val="00A72C98"/>
    <w:rsid w:val="00A75E4A"/>
    <w:rsid w:val="00A804BB"/>
    <w:rsid w:val="00A85AE9"/>
    <w:rsid w:val="00A87206"/>
    <w:rsid w:val="00AA0A54"/>
    <w:rsid w:val="00AA27D3"/>
    <w:rsid w:val="00AA367A"/>
    <w:rsid w:val="00AA7A7C"/>
    <w:rsid w:val="00AC6A32"/>
    <w:rsid w:val="00AE1E45"/>
    <w:rsid w:val="00AF2C4C"/>
    <w:rsid w:val="00AF4ED6"/>
    <w:rsid w:val="00B02178"/>
    <w:rsid w:val="00B125F0"/>
    <w:rsid w:val="00B20119"/>
    <w:rsid w:val="00B217F2"/>
    <w:rsid w:val="00B53E17"/>
    <w:rsid w:val="00B732C7"/>
    <w:rsid w:val="00B80F06"/>
    <w:rsid w:val="00B939F2"/>
    <w:rsid w:val="00B957F7"/>
    <w:rsid w:val="00BA1097"/>
    <w:rsid w:val="00BA3F1B"/>
    <w:rsid w:val="00BA408B"/>
    <w:rsid w:val="00BA51B0"/>
    <w:rsid w:val="00BA5AAB"/>
    <w:rsid w:val="00BB3566"/>
    <w:rsid w:val="00BC6077"/>
    <w:rsid w:val="00BD31E3"/>
    <w:rsid w:val="00BD3A7E"/>
    <w:rsid w:val="00BE4753"/>
    <w:rsid w:val="00C03FD3"/>
    <w:rsid w:val="00C06957"/>
    <w:rsid w:val="00C11250"/>
    <w:rsid w:val="00C160F2"/>
    <w:rsid w:val="00C2442F"/>
    <w:rsid w:val="00C3231B"/>
    <w:rsid w:val="00C41EB9"/>
    <w:rsid w:val="00C4329B"/>
    <w:rsid w:val="00C43DB6"/>
    <w:rsid w:val="00C51E64"/>
    <w:rsid w:val="00C541FE"/>
    <w:rsid w:val="00C5677E"/>
    <w:rsid w:val="00C6567B"/>
    <w:rsid w:val="00C7007A"/>
    <w:rsid w:val="00C771EC"/>
    <w:rsid w:val="00C7767C"/>
    <w:rsid w:val="00CA5196"/>
    <w:rsid w:val="00CA71AA"/>
    <w:rsid w:val="00CC2378"/>
    <w:rsid w:val="00CD020E"/>
    <w:rsid w:val="00CD4413"/>
    <w:rsid w:val="00CE1637"/>
    <w:rsid w:val="00CE2636"/>
    <w:rsid w:val="00CE7080"/>
    <w:rsid w:val="00CF5D18"/>
    <w:rsid w:val="00CF7AD9"/>
    <w:rsid w:val="00D04BB1"/>
    <w:rsid w:val="00D0741B"/>
    <w:rsid w:val="00D1178C"/>
    <w:rsid w:val="00D12C54"/>
    <w:rsid w:val="00D15648"/>
    <w:rsid w:val="00D17BC9"/>
    <w:rsid w:val="00D20462"/>
    <w:rsid w:val="00D251C3"/>
    <w:rsid w:val="00D40D1E"/>
    <w:rsid w:val="00D426D6"/>
    <w:rsid w:val="00D52726"/>
    <w:rsid w:val="00D63B7F"/>
    <w:rsid w:val="00D641BA"/>
    <w:rsid w:val="00D90A3A"/>
    <w:rsid w:val="00D93802"/>
    <w:rsid w:val="00DA0601"/>
    <w:rsid w:val="00DA18C9"/>
    <w:rsid w:val="00DA3E7F"/>
    <w:rsid w:val="00DB069C"/>
    <w:rsid w:val="00DB122F"/>
    <w:rsid w:val="00DE00F9"/>
    <w:rsid w:val="00DF0556"/>
    <w:rsid w:val="00E016C2"/>
    <w:rsid w:val="00E10B84"/>
    <w:rsid w:val="00E141D6"/>
    <w:rsid w:val="00E151B2"/>
    <w:rsid w:val="00E231A1"/>
    <w:rsid w:val="00E45F4E"/>
    <w:rsid w:val="00E465D5"/>
    <w:rsid w:val="00E60ED0"/>
    <w:rsid w:val="00E60F82"/>
    <w:rsid w:val="00E64ACB"/>
    <w:rsid w:val="00E73806"/>
    <w:rsid w:val="00E85B9E"/>
    <w:rsid w:val="00E875EF"/>
    <w:rsid w:val="00E90223"/>
    <w:rsid w:val="00E93ED8"/>
    <w:rsid w:val="00E9715E"/>
    <w:rsid w:val="00E971FF"/>
    <w:rsid w:val="00EA362B"/>
    <w:rsid w:val="00EA3E76"/>
    <w:rsid w:val="00EC5AD2"/>
    <w:rsid w:val="00EC7088"/>
    <w:rsid w:val="00ED0FF7"/>
    <w:rsid w:val="00ED5354"/>
    <w:rsid w:val="00EE1938"/>
    <w:rsid w:val="00EE6CB1"/>
    <w:rsid w:val="00EE73D9"/>
    <w:rsid w:val="00EF3AC4"/>
    <w:rsid w:val="00F0384E"/>
    <w:rsid w:val="00F27A56"/>
    <w:rsid w:val="00F31D3F"/>
    <w:rsid w:val="00F325E1"/>
    <w:rsid w:val="00F56ABC"/>
    <w:rsid w:val="00F634F4"/>
    <w:rsid w:val="00F7207F"/>
    <w:rsid w:val="00F82AE3"/>
    <w:rsid w:val="00FA1232"/>
    <w:rsid w:val="00FA49BB"/>
    <w:rsid w:val="00FA6E22"/>
    <w:rsid w:val="00FA7C2E"/>
    <w:rsid w:val="00FC52A1"/>
    <w:rsid w:val="00FE6DFB"/>
    <w:rsid w:val="00FF1E37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D49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71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49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71D49"/>
  </w:style>
  <w:style w:type="paragraph" w:styleId="Header">
    <w:name w:val="header"/>
    <w:basedOn w:val="Normal"/>
    <w:link w:val="Head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9"/>
  </w:style>
  <w:style w:type="paragraph" w:styleId="Footer">
    <w:name w:val="footer"/>
    <w:basedOn w:val="Normal"/>
    <w:link w:val="Foot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9"/>
  </w:style>
  <w:style w:type="character" w:styleId="Emphasis">
    <w:name w:val="Emphasis"/>
    <w:basedOn w:val="DefaultParagraphFont"/>
    <w:uiPriority w:val="20"/>
    <w:qFormat/>
    <w:rsid w:val="00171D49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71D49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71D49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D49"/>
    <w:pPr>
      <w:keepNext/>
      <w:keepLines/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171D4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171D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1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D49"/>
    <w:rPr>
      <w:rFonts w:ascii="Tahoma" w:hAnsi="Tahoma" w:cs="Tahoma"/>
      <w:sz w:val="16"/>
      <w:szCs w:val="16"/>
    </w:rPr>
  </w:style>
  <w:style w:type="character" w:customStyle="1" w:styleId="colornavy">
    <w:name w:val="color_navy"/>
    <w:basedOn w:val="DefaultParagraphFont"/>
    <w:rsid w:val="00171D49"/>
  </w:style>
  <w:style w:type="paragraph" w:styleId="Header">
    <w:name w:val="header"/>
    <w:basedOn w:val="Normal"/>
    <w:link w:val="Head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49"/>
  </w:style>
  <w:style w:type="paragraph" w:styleId="Footer">
    <w:name w:val="footer"/>
    <w:basedOn w:val="Normal"/>
    <w:link w:val="FooterChar"/>
    <w:uiPriority w:val="99"/>
    <w:unhideWhenUsed/>
    <w:rsid w:val="00171D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49"/>
  </w:style>
  <w:style w:type="character" w:styleId="Emphasis">
    <w:name w:val="Emphasis"/>
    <w:basedOn w:val="DefaultParagraphFont"/>
    <w:uiPriority w:val="20"/>
    <w:qFormat/>
    <w:rsid w:val="00171D49"/>
    <w:rPr>
      <w:b/>
      <w:bCs/>
      <w:i w:val="0"/>
      <w:iCs w:val="0"/>
    </w:rPr>
  </w:style>
  <w:style w:type="paragraph" w:styleId="NormalWeb">
    <w:name w:val="Normal (Web)"/>
    <w:basedOn w:val="Normal"/>
    <w:semiHidden/>
    <w:unhideWhenUsed/>
    <w:rsid w:val="00171D49"/>
    <w:pPr>
      <w:spacing w:after="9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trs1">
    <w:name w:val="trs1"/>
    <w:basedOn w:val="DefaultParagraphFont"/>
    <w:rsid w:val="00171D49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8</Pages>
  <Words>4143</Words>
  <Characters>23621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1007</cp:revision>
  <dcterms:created xsi:type="dcterms:W3CDTF">2018-09-21T09:08:00Z</dcterms:created>
  <dcterms:modified xsi:type="dcterms:W3CDTF">2018-11-22T13:35:00Z</dcterms:modified>
</cp:coreProperties>
</file>